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E2" w:rsidRPr="00617AE2" w:rsidRDefault="00617AE2" w:rsidP="00617AE2">
      <w:pPr>
        <w:spacing w:before="240" w:after="0" w:line="240" w:lineRule="auto"/>
        <w:jc w:val="center"/>
        <w:rPr>
          <w:rFonts w:ascii="Times New Roman" w:eastAsia="Times New Roman" w:hAnsi="Times New Roman"/>
          <w:b/>
          <w:bCs/>
          <w:i/>
          <w:iCs/>
          <w:color w:val="000000"/>
          <w:sz w:val="24"/>
          <w:szCs w:val="24"/>
          <w:shd w:val="clear" w:color="auto" w:fill="FFFFFF"/>
          <w:lang w:val="uk-UA" w:eastAsia="ru-RU"/>
        </w:rPr>
      </w:pPr>
    </w:p>
    <w:p w:rsidR="00617AE2" w:rsidRPr="00617AE2" w:rsidRDefault="00617AE2" w:rsidP="00617AE2">
      <w:pPr>
        <w:spacing w:after="0"/>
        <w:rPr>
          <w:rFonts w:ascii="Times New Roman" w:hAnsi="Times New Roman"/>
          <w:b/>
          <w:sz w:val="24"/>
          <w:szCs w:val="24"/>
          <w:lang w:val="uk-UA"/>
        </w:rPr>
      </w:pPr>
      <w:r w:rsidRPr="00617AE2">
        <w:rPr>
          <w:rFonts w:ascii="Times New Roman" w:hAnsi="Times New Roman"/>
          <w:b/>
          <w:sz w:val="24"/>
          <w:szCs w:val="24"/>
          <w:lang w:val="uk-UA"/>
        </w:rPr>
        <w:t>ПОСЛУГИ З ПОСТАЧАННЯ ЕЛЕКТРИЧНОЇ ЕНЕРГІЇ</w:t>
      </w:r>
    </w:p>
    <w:p w:rsidR="00617AE2" w:rsidRDefault="00617AE2" w:rsidP="00617AE2">
      <w:pPr>
        <w:spacing w:after="0"/>
      </w:pPr>
      <w:proofErr w:type="spellStart"/>
      <w:r w:rsidRPr="00EF1116">
        <w:rPr>
          <w:rFonts w:ascii="Times New Roman" w:hAnsi="Times New Roman"/>
          <w:sz w:val="24"/>
          <w:szCs w:val="24"/>
        </w:rPr>
        <w:t>Закупівля</w:t>
      </w:r>
      <w:proofErr w:type="spellEnd"/>
      <w:r w:rsidRPr="00EF1116">
        <w:rPr>
          <w:rFonts w:ascii="Times New Roman" w:hAnsi="Times New Roman"/>
          <w:sz w:val="24"/>
          <w:szCs w:val="24"/>
        </w:rPr>
        <w:t xml:space="preserve"> </w:t>
      </w:r>
      <w:proofErr w:type="spellStart"/>
      <w:r w:rsidRPr="00EF1116">
        <w:rPr>
          <w:rFonts w:ascii="Times New Roman" w:hAnsi="Times New Roman"/>
          <w:sz w:val="24"/>
          <w:szCs w:val="24"/>
        </w:rPr>
        <w:t>зареєстрована</w:t>
      </w:r>
      <w:proofErr w:type="spellEnd"/>
      <w:r w:rsidRPr="00EF1116">
        <w:rPr>
          <w:rFonts w:ascii="Times New Roman" w:hAnsi="Times New Roman"/>
          <w:sz w:val="24"/>
          <w:szCs w:val="24"/>
        </w:rPr>
        <w:t xml:space="preserve"> за </w:t>
      </w:r>
      <w:proofErr w:type="spellStart"/>
      <w:r w:rsidRPr="00EF1116">
        <w:rPr>
          <w:rFonts w:ascii="Times New Roman" w:hAnsi="Times New Roman"/>
          <w:sz w:val="24"/>
          <w:szCs w:val="24"/>
        </w:rPr>
        <w:t>ідентифікатором</w:t>
      </w:r>
      <w:proofErr w:type="spellEnd"/>
      <w:r w:rsidRPr="00EF1116">
        <w:rPr>
          <w:rFonts w:ascii="Times New Roman" w:hAnsi="Times New Roman"/>
          <w:sz w:val="24"/>
          <w:szCs w:val="24"/>
        </w:rPr>
        <w:t xml:space="preserve">:        </w:t>
      </w:r>
      <w:hyperlink r:id="rId5" w:tgtFrame="_blank" w:tooltip="Оголошення на порталі Уповноваженого органу" w:history="1">
        <w:r>
          <w:rPr>
            <w:rStyle w:val="js-apiid"/>
            <w:rFonts w:ascii="Arial" w:hAnsi="Arial" w:cs="Arial"/>
            <w:color w:val="000000"/>
            <w:sz w:val="21"/>
            <w:szCs w:val="21"/>
            <w:u w:val="single"/>
            <w:bdr w:val="none" w:sz="0" w:space="0" w:color="auto" w:frame="1"/>
            <w:shd w:val="clear" w:color="auto" w:fill="EEEEEE"/>
          </w:rPr>
          <w:t>UA-2023-01-05-004799-a</w:t>
        </w:r>
      </w:hyperlink>
    </w:p>
    <w:p w:rsidR="00C141A6" w:rsidRPr="00EF1116" w:rsidRDefault="00C141A6" w:rsidP="00C141A6">
      <w:pPr>
        <w:pStyle w:val="WW-"/>
        <w:tabs>
          <w:tab w:val="left" w:pos="180"/>
        </w:tabs>
        <w:spacing w:line="100" w:lineRule="atLeast"/>
        <w:rPr>
          <w:rFonts w:ascii="Times New Roman" w:hAnsi="Times New Roman" w:cs="Times New Roman"/>
        </w:rPr>
      </w:pPr>
      <w:r w:rsidRPr="00EF1116">
        <w:rPr>
          <w:rFonts w:ascii="Times New Roman" w:eastAsia="Times New Roman" w:hAnsi="Times New Roman" w:cs="Times New Roman"/>
          <w:b/>
          <w:bCs/>
        </w:rPr>
        <w:t>Технічні, якісні та кількісні характеристики предмета закупівлі</w:t>
      </w:r>
    </w:p>
    <w:p w:rsidR="00C141A6" w:rsidRPr="00C141A6" w:rsidRDefault="00C141A6" w:rsidP="00617AE2">
      <w:pPr>
        <w:spacing w:after="0"/>
        <w:rPr>
          <w:rFonts w:ascii="Times New Roman" w:hAnsi="Times New Roman"/>
          <w:sz w:val="24"/>
          <w:szCs w:val="24"/>
          <w:lang w:val="uk-UA"/>
        </w:rPr>
      </w:pPr>
    </w:p>
    <w:p w:rsidR="00617AE2" w:rsidRPr="00C479D6" w:rsidRDefault="00617AE2" w:rsidP="00617AE2">
      <w:pPr>
        <w:spacing w:before="240" w:after="240" w:line="240" w:lineRule="auto"/>
        <w:ind w:firstLine="720"/>
        <w:contextualSpacing/>
        <w:jc w:val="both"/>
        <w:rPr>
          <w:rFonts w:ascii="Times New Roman" w:eastAsia="Times New Roman" w:hAnsi="Times New Roman"/>
          <w:sz w:val="20"/>
          <w:szCs w:val="20"/>
          <w:lang w:val="uk-UA" w:eastAsia="ru-RU"/>
        </w:rPr>
      </w:pPr>
      <w:r w:rsidRPr="00C479D6">
        <w:rPr>
          <w:rFonts w:ascii="Times New Roman" w:eastAsia="Times New Roman" w:hAnsi="Times New Roman"/>
          <w:sz w:val="20"/>
          <w:szCs w:val="20"/>
          <w:lang w:val="uk-UA"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C479D6">
        <w:rPr>
          <w:rFonts w:ascii="Times New Roman" w:eastAsia="Times New Roman" w:hAnsi="Times New Roman"/>
          <w:sz w:val="20"/>
          <w:szCs w:val="20"/>
          <w:lang w:val="uk-UA" w:eastAsia="ru-RU"/>
        </w:rPr>
        <w:t>закупівель</w:t>
      </w:r>
      <w:proofErr w:type="spellEnd"/>
      <w:r w:rsidRPr="00C479D6">
        <w:rPr>
          <w:rFonts w:ascii="Times New Roman" w:eastAsia="Times New Roman" w:hAnsi="Times New Roman"/>
          <w:sz w:val="20"/>
          <w:szCs w:val="20"/>
          <w:lang w:val="uk-UA" w:eastAsia="ru-RU"/>
        </w:rPr>
        <w:t xml:space="preserve"> та з дотриманням законодавства.</w:t>
      </w:r>
    </w:p>
    <w:p w:rsidR="00617AE2" w:rsidRPr="00C479D6" w:rsidRDefault="00617AE2" w:rsidP="00617AE2">
      <w:pPr>
        <w:shd w:val="clear" w:color="auto" w:fill="FFFFFF"/>
        <w:spacing w:after="0" w:line="240" w:lineRule="auto"/>
        <w:ind w:firstLine="460"/>
        <w:contextualSpacing/>
        <w:jc w:val="both"/>
        <w:rPr>
          <w:rFonts w:ascii="Times New Roman" w:eastAsia="Times New Roman" w:hAnsi="Times New Roman"/>
          <w:sz w:val="20"/>
          <w:szCs w:val="20"/>
          <w:lang w:val="uk-UA" w:eastAsia="ru-RU"/>
        </w:rPr>
      </w:pPr>
      <w:r w:rsidRPr="00C479D6">
        <w:rPr>
          <w:rFonts w:ascii="Times New Roman" w:eastAsia="Times New Roman" w:hAnsi="Times New Roman"/>
          <w:b/>
          <w:bCs/>
          <w:sz w:val="20"/>
          <w:szCs w:val="20"/>
          <w:lang w:val="uk-UA" w:eastAsia="ru-RU"/>
        </w:rPr>
        <w:t>Фактом подання тендерної пропозиції учасник підтверджує відповідність своєї пропозиції</w:t>
      </w:r>
      <w:r w:rsidRPr="00C479D6">
        <w:rPr>
          <w:rFonts w:ascii="Times New Roman" w:eastAsia="Times New Roman" w:hAnsi="Times New Roman"/>
          <w:sz w:val="20"/>
          <w:szCs w:val="20"/>
          <w:lang w:val="uk-UA" w:eastAsia="ru-RU"/>
        </w:rPr>
        <w:t xml:space="preserve"> </w:t>
      </w:r>
      <w:r w:rsidRPr="00C479D6">
        <w:rPr>
          <w:rFonts w:ascii="Times New Roman" w:eastAsia="Times New Roman" w:hAnsi="Times New Roman"/>
          <w:b/>
          <w:bCs/>
          <w:sz w:val="20"/>
          <w:szCs w:val="20"/>
          <w:lang w:val="uk-UA" w:eastAsia="ru-RU"/>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визначених згідно з умовами тендерної документації.</w:t>
      </w:r>
    </w:p>
    <w:p w:rsidR="00617AE2" w:rsidRPr="00C479D6" w:rsidRDefault="00617AE2" w:rsidP="00617AE2">
      <w:pPr>
        <w:spacing w:after="0" w:line="240" w:lineRule="auto"/>
        <w:ind w:firstLine="720"/>
        <w:contextualSpacing/>
        <w:jc w:val="both"/>
        <w:rPr>
          <w:rFonts w:ascii="Times New Roman" w:hAnsi="Times New Roman"/>
          <w:i/>
          <w:iCs/>
          <w:sz w:val="20"/>
          <w:szCs w:val="20"/>
          <w:lang w:val="uk-UA"/>
        </w:rPr>
      </w:pPr>
      <w:r w:rsidRPr="00C479D6">
        <w:rPr>
          <w:rFonts w:ascii="Times New Roman" w:eastAsia="Times New Roman" w:hAnsi="Times New Roman"/>
          <w:i/>
          <w:iCs/>
          <w:sz w:val="20"/>
          <w:szCs w:val="20"/>
          <w:shd w:val="clear" w:color="auto" w:fill="FFFFFF"/>
          <w:lang w:val="uk-UA" w:eastAsia="ru-RU"/>
        </w:rPr>
        <w:t>В місцях</w:t>
      </w:r>
      <w:r>
        <w:rPr>
          <w:rFonts w:ascii="Times New Roman" w:eastAsia="Times New Roman" w:hAnsi="Times New Roman"/>
          <w:i/>
          <w:iCs/>
          <w:sz w:val="20"/>
          <w:szCs w:val="20"/>
          <w:shd w:val="clear" w:color="auto" w:fill="FFFFFF"/>
          <w:lang w:val="ru-UA" w:eastAsia="ru-RU"/>
        </w:rPr>
        <w:t>,</w:t>
      </w:r>
      <w:r w:rsidRPr="00C479D6">
        <w:rPr>
          <w:rFonts w:ascii="Times New Roman" w:eastAsia="Times New Roman" w:hAnsi="Times New Roman"/>
          <w:i/>
          <w:iCs/>
          <w:sz w:val="20"/>
          <w:szCs w:val="20"/>
          <w:shd w:val="clear" w:color="auto" w:fill="FFFFFF"/>
          <w:lang w:val="uk-UA" w:eastAsia="ru-RU"/>
        </w:rPr>
        <w:t xml:space="preserve">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617AE2" w:rsidRPr="00C479D6" w:rsidRDefault="00617AE2" w:rsidP="00617AE2">
      <w:pPr>
        <w:spacing w:after="0" w:line="240" w:lineRule="auto"/>
        <w:ind w:firstLine="708"/>
        <w:contextualSpacing/>
        <w:jc w:val="both"/>
        <w:rPr>
          <w:rFonts w:ascii="Times New Roman" w:eastAsia="Times New Roman" w:hAnsi="Times New Roman"/>
          <w:i/>
          <w:iCs/>
          <w:sz w:val="20"/>
          <w:szCs w:val="20"/>
          <w:shd w:val="clear" w:color="auto" w:fill="FFFFFF"/>
          <w:lang w:val="uk-UA" w:eastAsia="ru-RU"/>
        </w:rPr>
      </w:pPr>
      <w:r w:rsidRPr="00C479D6">
        <w:rPr>
          <w:rFonts w:ascii="Times New Roman" w:eastAsia="Times New Roman" w:hAnsi="Times New Roman"/>
          <w:i/>
          <w:iCs/>
          <w:sz w:val="20"/>
          <w:szCs w:val="20"/>
          <w:shd w:val="clear" w:color="auto" w:fill="FFFFFF"/>
          <w:lang w:val="uk-UA" w:eastAsia="ru-RU"/>
        </w:rPr>
        <w:t>В місцях</w:t>
      </w:r>
      <w:r>
        <w:rPr>
          <w:rFonts w:ascii="Times New Roman" w:eastAsia="Times New Roman" w:hAnsi="Times New Roman"/>
          <w:i/>
          <w:iCs/>
          <w:sz w:val="20"/>
          <w:szCs w:val="20"/>
          <w:shd w:val="clear" w:color="auto" w:fill="FFFFFF"/>
          <w:lang w:val="ru-UA" w:eastAsia="ru-RU"/>
        </w:rPr>
        <w:t>,</w:t>
      </w:r>
      <w:r w:rsidRPr="00C479D6">
        <w:rPr>
          <w:rFonts w:ascii="Times New Roman" w:eastAsia="Times New Roman" w:hAnsi="Times New Roman"/>
          <w:i/>
          <w:iCs/>
          <w:sz w:val="20"/>
          <w:szCs w:val="20"/>
          <w:shd w:val="clear" w:color="auto" w:fill="FFFFFF"/>
          <w:lang w:val="uk-UA" w:eastAsia="ru-RU"/>
        </w:rPr>
        <w:t xml:space="preserve">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w:t>
      </w:r>
      <w:r>
        <w:rPr>
          <w:rFonts w:ascii="Times New Roman" w:eastAsia="Times New Roman" w:hAnsi="Times New Roman"/>
          <w:i/>
          <w:iCs/>
          <w:sz w:val="20"/>
          <w:szCs w:val="20"/>
          <w:shd w:val="clear" w:color="auto" w:fill="FFFFFF"/>
          <w:lang w:val="ru-UA" w:eastAsia="ru-RU"/>
        </w:rPr>
        <w:t>,</w:t>
      </w:r>
      <w:r w:rsidRPr="00C479D6">
        <w:rPr>
          <w:rFonts w:ascii="Times New Roman" w:eastAsia="Times New Roman" w:hAnsi="Times New Roman"/>
          <w:i/>
          <w:iCs/>
          <w:sz w:val="20"/>
          <w:szCs w:val="20"/>
          <w:shd w:val="clear" w:color="auto" w:fill="FFFFFF"/>
          <w:lang w:val="uk-UA" w:eastAsia="ru-RU"/>
        </w:rPr>
        <w:t xml:space="preserve"> вважається, що до кожного посилання додається вираз «або еквівалент».</w:t>
      </w:r>
    </w:p>
    <w:p w:rsidR="00617AE2" w:rsidRPr="00C479D6" w:rsidRDefault="00617AE2" w:rsidP="00617AE2">
      <w:pPr>
        <w:shd w:val="clear" w:color="auto" w:fill="FFFFFF"/>
        <w:spacing w:after="0" w:line="240" w:lineRule="auto"/>
        <w:ind w:firstLine="708"/>
        <w:contextualSpacing/>
        <w:jc w:val="both"/>
        <w:rPr>
          <w:rFonts w:ascii="Times New Roman" w:eastAsia="Times New Roman" w:hAnsi="Times New Roman"/>
          <w:sz w:val="20"/>
          <w:szCs w:val="20"/>
          <w:lang w:val="uk-UA" w:eastAsia="ru-RU"/>
        </w:rPr>
      </w:pPr>
      <w:r w:rsidRPr="00C479D6">
        <w:rPr>
          <w:rFonts w:ascii="Times New Roman" w:eastAsia="Times New Roman" w:hAnsi="Times New Roman"/>
          <w:sz w:val="20"/>
          <w:szCs w:val="20"/>
          <w:lang w:val="uk-UA" w:eastAsia="ru-RU"/>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617AE2" w:rsidRPr="00C479D6" w:rsidRDefault="00617AE2" w:rsidP="00617AE2">
      <w:pPr>
        <w:rPr>
          <w:rFonts w:ascii="Times New Roman" w:hAnsi="Times New Roman"/>
          <w:b/>
          <w:sz w:val="24"/>
          <w:szCs w:val="24"/>
          <w:lang w:val="uk-UA"/>
        </w:rPr>
      </w:pPr>
    </w:p>
    <w:tbl>
      <w:tblPr>
        <w:tblW w:w="1043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291"/>
        <w:gridCol w:w="167"/>
        <w:gridCol w:w="2170"/>
        <w:gridCol w:w="1875"/>
        <w:gridCol w:w="596"/>
        <w:gridCol w:w="2516"/>
        <w:gridCol w:w="148"/>
        <w:gridCol w:w="2152"/>
        <w:gridCol w:w="223"/>
      </w:tblGrid>
      <w:tr w:rsidR="00617AE2" w:rsidRPr="00C479D6" w:rsidTr="002561DA">
        <w:trPr>
          <w:gridAfter w:val="1"/>
          <w:wAfter w:w="223" w:type="dxa"/>
          <w:trHeight w:val="552"/>
        </w:trPr>
        <w:tc>
          <w:tcPr>
            <w:tcW w:w="2920" w:type="dxa"/>
            <w:gridSpan w:val="4"/>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spacing w:line="240" w:lineRule="auto"/>
              <w:rPr>
                <w:rFonts w:ascii="Times New Roman" w:hAnsi="Times New Roman"/>
                <w:sz w:val="24"/>
                <w:szCs w:val="24"/>
                <w:lang w:val="uk-UA" w:eastAsia="ru-RU"/>
              </w:rPr>
            </w:pPr>
            <w:r w:rsidRPr="00C479D6">
              <w:rPr>
                <w:rFonts w:ascii="Times New Roman" w:hAnsi="Times New Roman"/>
                <w:sz w:val="24"/>
                <w:szCs w:val="24"/>
                <w:lang w:val="uk-UA"/>
              </w:rPr>
              <w:t xml:space="preserve">Конкретне </w:t>
            </w:r>
            <w:r w:rsidRPr="00C479D6">
              <w:rPr>
                <w:rFonts w:ascii="Times New Roman" w:hAnsi="Times New Roman"/>
                <w:sz w:val="24"/>
                <w:szCs w:val="24"/>
                <w:lang w:val="uk-UA" w:eastAsia="uk-UA"/>
              </w:rPr>
              <w:t>найменування закупівлі</w:t>
            </w:r>
          </w:p>
        </w:tc>
        <w:tc>
          <w:tcPr>
            <w:tcW w:w="7287" w:type="dxa"/>
            <w:gridSpan w:val="5"/>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rPr>
                <w:rFonts w:ascii="Times New Roman" w:hAnsi="Times New Roman"/>
                <w:sz w:val="24"/>
                <w:szCs w:val="24"/>
                <w:lang w:val="uk-UA"/>
              </w:rPr>
            </w:pPr>
            <w:r w:rsidRPr="00C479D6">
              <w:rPr>
                <w:rFonts w:ascii="Times New Roman" w:hAnsi="Times New Roman"/>
                <w:color w:val="000000"/>
                <w:sz w:val="24"/>
                <w:szCs w:val="24"/>
                <w:lang w:val="uk-UA" w:eastAsia="ru-RU"/>
              </w:rPr>
              <w:t>Електрична енергія</w:t>
            </w:r>
          </w:p>
        </w:tc>
      </w:tr>
      <w:tr w:rsidR="00617AE2" w:rsidRPr="00C479D6" w:rsidTr="002561DA">
        <w:trPr>
          <w:gridAfter w:val="1"/>
          <w:wAfter w:w="223" w:type="dxa"/>
          <w:trHeight w:val="552"/>
        </w:trPr>
        <w:tc>
          <w:tcPr>
            <w:tcW w:w="2920" w:type="dxa"/>
            <w:gridSpan w:val="4"/>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spacing w:line="240" w:lineRule="auto"/>
              <w:rPr>
                <w:rFonts w:ascii="Times New Roman" w:hAnsi="Times New Roman"/>
                <w:sz w:val="24"/>
                <w:szCs w:val="24"/>
                <w:lang w:val="uk-UA" w:eastAsia="ru-RU"/>
              </w:rPr>
            </w:pPr>
            <w:r w:rsidRPr="00C479D6">
              <w:rPr>
                <w:rFonts w:ascii="Times New Roman" w:hAnsi="Times New Roman"/>
                <w:sz w:val="24"/>
                <w:szCs w:val="24"/>
                <w:lang w:val="uk-UA" w:eastAsia="ru-RU"/>
              </w:rPr>
              <w:t>Код ДК 021:2015</w:t>
            </w:r>
          </w:p>
        </w:tc>
        <w:tc>
          <w:tcPr>
            <w:tcW w:w="7287" w:type="dxa"/>
            <w:gridSpan w:val="5"/>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rPr>
                <w:rFonts w:ascii="Times New Roman" w:hAnsi="Times New Roman"/>
                <w:sz w:val="24"/>
                <w:szCs w:val="24"/>
                <w:lang w:val="uk-UA"/>
              </w:rPr>
            </w:pPr>
            <w:r w:rsidRPr="00C479D6">
              <w:rPr>
                <w:rFonts w:ascii="Times New Roman" w:hAnsi="Times New Roman"/>
                <w:sz w:val="24"/>
                <w:szCs w:val="24"/>
                <w:lang w:val="uk-UA"/>
              </w:rPr>
              <w:t>09310000-5 «Електрична енергія»</w:t>
            </w:r>
          </w:p>
        </w:tc>
      </w:tr>
      <w:tr w:rsidR="00617AE2" w:rsidRPr="00C479D6" w:rsidTr="002561DA">
        <w:trPr>
          <w:gridAfter w:val="1"/>
          <w:wAfter w:w="223" w:type="dxa"/>
          <w:trHeight w:val="552"/>
        </w:trPr>
        <w:tc>
          <w:tcPr>
            <w:tcW w:w="10207" w:type="dxa"/>
            <w:gridSpan w:val="9"/>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rPr>
                <w:rFonts w:ascii="Times New Roman" w:hAnsi="Times New Roman"/>
                <w:sz w:val="24"/>
                <w:szCs w:val="24"/>
                <w:lang w:val="uk-UA"/>
              </w:rPr>
            </w:pPr>
            <w:r w:rsidRPr="00C479D6">
              <w:rPr>
                <w:rFonts w:ascii="Times New Roman" w:hAnsi="Times New Roman"/>
                <w:sz w:val="24"/>
                <w:szCs w:val="24"/>
                <w:lang w:val="uk-UA"/>
              </w:rPr>
              <w:t>Місце поставки товару</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vAlign w:val="center"/>
          </w:tcPr>
          <w:p w:rsidR="00617AE2" w:rsidRPr="00C479D6" w:rsidRDefault="00617AE2" w:rsidP="002561DA">
            <w:pPr>
              <w:spacing w:line="240" w:lineRule="auto"/>
              <w:rPr>
                <w:rFonts w:ascii="Times New Roman" w:hAnsi="Times New Roman"/>
                <w:sz w:val="24"/>
                <w:szCs w:val="24"/>
                <w:lang w:val="uk-UA"/>
              </w:rPr>
            </w:pPr>
            <w:r>
              <w:rPr>
                <w:rFonts w:ascii="Times New Roman" w:hAnsi="Times New Roman"/>
                <w:sz w:val="24"/>
                <w:szCs w:val="24"/>
                <w:lang w:val="uk-UA"/>
              </w:rPr>
              <w:t>№</w:t>
            </w:r>
          </w:p>
        </w:tc>
        <w:tc>
          <w:tcPr>
            <w:tcW w:w="4212" w:type="dxa"/>
            <w:gridSpan w:val="3"/>
            <w:tcBorders>
              <w:top w:val="single" w:sz="6" w:space="0" w:color="auto"/>
              <w:left w:val="single" w:sz="4" w:space="0" w:color="auto"/>
              <w:bottom w:val="single" w:sz="6" w:space="0" w:color="auto"/>
              <w:right w:val="single" w:sz="6" w:space="0" w:color="auto"/>
            </w:tcBorders>
            <w:vAlign w:val="center"/>
          </w:tcPr>
          <w:p w:rsidR="00617AE2" w:rsidRPr="00C479D6" w:rsidRDefault="00617AE2" w:rsidP="002561DA">
            <w:pPr>
              <w:spacing w:line="240" w:lineRule="auto"/>
              <w:rPr>
                <w:rFonts w:ascii="Times New Roman" w:hAnsi="Times New Roman"/>
                <w:sz w:val="24"/>
                <w:szCs w:val="24"/>
                <w:lang w:val="uk-UA"/>
              </w:rPr>
            </w:pPr>
            <w:r>
              <w:rPr>
                <w:rFonts w:ascii="Times New Roman" w:hAnsi="Times New Roman"/>
                <w:sz w:val="24"/>
                <w:szCs w:val="24"/>
                <w:lang w:val="uk-UA"/>
              </w:rPr>
              <w:t>Назва суду</w:t>
            </w:r>
          </w:p>
        </w:tc>
        <w:tc>
          <w:tcPr>
            <w:tcW w:w="3260" w:type="dxa"/>
            <w:gridSpan w:val="3"/>
            <w:tcBorders>
              <w:top w:val="single" w:sz="6" w:space="0" w:color="auto"/>
              <w:left w:val="single" w:sz="6" w:space="0" w:color="auto"/>
              <w:bottom w:val="single" w:sz="6" w:space="0" w:color="auto"/>
              <w:right w:val="single" w:sz="4" w:space="0" w:color="auto"/>
            </w:tcBorders>
          </w:tcPr>
          <w:p w:rsidR="00617AE2" w:rsidRPr="00C479D6" w:rsidRDefault="00617AE2" w:rsidP="002561DA">
            <w:pPr>
              <w:rPr>
                <w:rFonts w:ascii="Times New Roman" w:hAnsi="Times New Roman"/>
                <w:sz w:val="24"/>
                <w:szCs w:val="24"/>
                <w:lang w:val="uk-UA"/>
              </w:rPr>
            </w:pPr>
            <w:r>
              <w:rPr>
                <w:rFonts w:ascii="Times New Roman" w:hAnsi="Times New Roman"/>
                <w:sz w:val="24"/>
                <w:szCs w:val="24"/>
                <w:lang w:val="uk-UA"/>
              </w:rPr>
              <w:t>Адреса</w:t>
            </w:r>
          </w:p>
        </w:tc>
        <w:tc>
          <w:tcPr>
            <w:tcW w:w="2152" w:type="dxa"/>
            <w:tcBorders>
              <w:top w:val="single" w:sz="6" w:space="0" w:color="auto"/>
              <w:left w:val="single" w:sz="4" w:space="0" w:color="auto"/>
              <w:bottom w:val="single" w:sz="6" w:space="0" w:color="auto"/>
              <w:right w:val="single" w:sz="6" w:space="0" w:color="auto"/>
            </w:tcBorders>
          </w:tcPr>
          <w:p w:rsidR="00617AE2" w:rsidRPr="00C479D6" w:rsidRDefault="00617AE2" w:rsidP="002561DA">
            <w:pPr>
              <w:rPr>
                <w:rFonts w:ascii="Times New Roman" w:hAnsi="Times New Roman"/>
                <w:sz w:val="24"/>
                <w:szCs w:val="24"/>
                <w:lang w:val="uk-UA"/>
              </w:rPr>
            </w:pPr>
            <w:r>
              <w:rPr>
                <w:rFonts w:ascii="Times New Roman" w:hAnsi="Times New Roman"/>
                <w:sz w:val="24"/>
                <w:szCs w:val="24"/>
                <w:lang w:val="uk-UA"/>
              </w:rPr>
              <w:t>Обсяг електричної енергії, кВт*г</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Бобринецький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w:t>
            </w:r>
            <w:r>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Бобринець</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вул.Миколаївська</w:t>
            </w:r>
            <w:proofErr w:type="spellEnd"/>
            <w:r w:rsidRPr="00047473">
              <w:rPr>
                <w:rFonts w:ascii="Times New Roman" w:hAnsi="Times New Roman"/>
                <w:sz w:val="24"/>
                <w:szCs w:val="24"/>
                <w:lang w:val="uk-UA" w:eastAsia="uk-UA"/>
              </w:rPr>
              <w:t>, 80</w:t>
            </w:r>
          </w:p>
        </w:tc>
        <w:tc>
          <w:tcPr>
            <w:tcW w:w="2152" w:type="dxa"/>
            <w:tcBorders>
              <w:top w:val="single" w:sz="6" w:space="0" w:color="auto"/>
              <w:left w:val="single" w:sz="4" w:space="0" w:color="auto"/>
              <w:bottom w:val="single" w:sz="6" w:space="0" w:color="auto"/>
              <w:right w:val="single" w:sz="6" w:space="0" w:color="auto"/>
            </w:tcBorders>
          </w:tcPr>
          <w:p w:rsidR="00617AE2"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17145</w:t>
            </w:r>
          </w:p>
          <w:p w:rsidR="00617AE2" w:rsidRPr="00047473" w:rsidRDefault="00617AE2" w:rsidP="002561DA">
            <w:pPr>
              <w:spacing w:after="0" w:line="240" w:lineRule="auto"/>
              <w:jc w:val="center"/>
              <w:rPr>
                <w:rFonts w:ascii="Times New Roman" w:hAnsi="Times New Roman"/>
                <w:b/>
                <w:sz w:val="24"/>
                <w:szCs w:val="24"/>
                <w:lang w:val="uk-UA"/>
              </w:rPr>
            </w:pPr>
          </w:p>
        </w:tc>
      </w:tr>
      <w:tr w:rsidR="00617AE2" w:rsidRPr="00C479D6" w:rsidTr="002561DA">
        <w:trPr>
          <w:gridAfter w:val="1"/>
          <w:wAfter w:w="223" w:type="dxa"/>
          <w:trHeight w:val="552"/>
        </w:trPr>
        <w:tc>
          <w:tcPr>
            <w:tcW w:w="583" w:type="dxa"/>
            <w:gridSpan w:val="2"/>
            <w:tcBorders>
              <w:top w:val="single" w:sz="4"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2</w:t>
            </w:r>
          </w:p>
        </w:tc>
        <w:tc>
          <w:tcPr>
            <w:tcW w:w="4212" w:type="dxa"/>
            <w:gridSpan w:val="3"/>
            <w:tcBorders>
              <w:top w:val="single" w:sz="4"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Вільшанський районний суд Кіровоградської області</w:t>
            </w:r>
          </w:p>
        </w:tc>
        <w:tc>
          <w:tcPr>
            <w:tcW w:w="3260" w:type="dxa"/>
            <w:gridSpan w:val="3"/>
            <w:tcBorders>
              <w:top w:val="single" w:sz="4"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Вільшанка, вул. </w:t>
            </w:r>
            <w:proofErr w:type="spellStart"/>
            <w:r w:rsidRPr="00047473">
              <w:rPr>
                <w:rFonts w:ascii="Times New Roman" w:hAnsi="Times New Roman"/>
                <w:sz w:val="24"/>
                <w:szCs w:val="24"/>
                <w:lang w:val="uk-UA" w:eastAsia="uk-UA"/>
              </w:rPr>
              <w:t>Лагонди</w:t>
            </w:r>
            <w:proofErr w:type="spellEnd"/>
            <w:r w:rsidRPr="00047473">
              <w:rPr>
                <w:rFonts w:ascii="Times New Roman" w:hAnsi="Times New Roman"/>
                <w:sz w:val="24"/>
                <w:szCs w:val="24"/>
                <w:lang w:val="uk-UA" w:eastAsia="uk-UA"/>
              </w:rPr>
              <w:t>, 5</w:t>
            </w:r>
          </w:p>
        </w:tc>
        <w:tc>
          <w:tcPr>
            <w:tcW w:w="2152" w:type="dxa"/>
            <w:tcBorders>
              <w:top w:val="single" w:sz="4" w:space="0" w:color="auto"/>
              <w:left w:val="single" w:sz="4" w:space="0" w:color="auto"/>
              <w:bottom w:val="single" w:sz="6" w:space="0" w:color="auto"/>
              <w:right w:val="single" w:sz="6" w:space="0" w:color="auto"/>
            </w:tcBorders>
          </w:tcPr>
          <w:p w:rsidR="00617AE2"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5647</w:t>
            </w:r>
          </w:p>
          <w:p w:rsidR="00617AE2" w:rsidRPr="00047473" w:rsidRDefault="00617AE2" w:rsidP="002561DA">
            <w:pPr>
              <w:spacing w:after="0" w:line="240" w:lineRule="auto"/>
              <w:jc w:val="center"/>
              <w:rPr>
                <w:rFonts w:ascii="Times New Roman" w:hAnsi="Times New Roman"/>
                <w:b/>
                <w:sz w:val="24"/>
                <w:szCs w:val="24"/>
                <w:lang w:val="uk-UA"/>
              </w:rPr>
            </w:pP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3</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Гайворонський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м. Гайворон, </w:t>
            </w:r>
            <w:proofErr w:type="spellStart"/>
            <w:r w:rsidRPr="00047473">
              <w:rPr>
                <w:rFonts w:ascii="Times New Roman" w:hAnsi="Times New Roman"/>
                <w:sz w:val="24"/>
                <w:szCs w:val="24"/>
                <w:lang w:val="uk-UA" w:eastAsia="uk-UA"/>
              </w:rPr>
              <w:t>вул</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В.Кобзаря</w:t>
            </w:r>
            <w:proofErr w:type="spellEnd"/>
            <w:r w:rsidRPr="00047473">
              <w:rPr>
                <w:rFonts w:ascii="Times New Roman" w:hAnsi="Times New Roman"/>
                <w:sz w:val="24"/>
                <w:szCs w:val="24"/>
                <w:lang w:val="uk-UA" w:eastAsia="uk-UA"/>
              </w:rPr>
              <w:t>, 3</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15705</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4</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Голованівський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Голованівськ, вул. Соборна, 18</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10044</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5</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Добровеличківський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Добровеличківка</w:t>
            </w:r>
            <w:proofErr w:type="spellEnd"/>
            <w:r w:rsidRPr="00047473">
              <w:rPr>
                <w:rFonts w:ascii="Times New Roman" w:hAnsi="Times New Roman"/>
                <w:sz w:val="24"/>
                <w:szCs w:val="24"/>
                <w:lang w:val="uk-UA" w:eastAsia="uk-UA"/>
              </w:rPr>
              <w:t>, вул. Центральна, 119</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13341</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6</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Долинський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м. </w:t>
            </w:r>
            <w:proofErr w:type="spellStart"/>
            <w:r w:rsidRPr="00047473">
              <w:rPr>
                <w:rFonts w:ascii="Times New Roman" w:hAnsi="Times New Roman"/>
                <w:sz w:val="24"/>
                <w:szCs w:val="24"/>
                <w:lang w:val="uk-UA" w:eastAsia="uk-UA"/>
              </w:rPr>
              <w:t>Долинська</w:t>
            </w:r>
            <w:proofErr w:type="spellEnd"/>
            <w:r w:rsidRPr="00047473">
              <w:rPr>
                <w:rFonts w:ascii="Times New Roman" w:hAnsi="Times New Roman"/>
                <w:sz w:val="24"/>
                <w:szCs w:val="24"/>
                <w:lang w:val="uk-UA" w:eastAsia="uk-UA"/>
              </w:rPr>
              <w:t>, вул. Нова, 112, вул. Соборності України, 2</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19909</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7</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Знам’янський</w:t>
            </w:r>
            <w:proofErr w:type="spellEnd"/>
            <w:r w:rsidRPr="00047473">
              <w:rPr>
                <w:rFonts w:ascii="Times New Roman" w:hAnsi="Times New Roman"/>
                <w:sz w:val="24"/>
                <w:szCs w:val="24"/>
                <w:lang w:val="uk-UA" w:eastAsia="uk-UA"/>
              </w:rPr>
              <w:t xml:space="preserve"> міськрайонний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м. </w:t>
            </w:r>
            <w:proofErr w:type="spellStart"/>
            <w:r>
              <w:rPr>
                <w:rFonts w:ascii="Times New Roman" w:hAnsi="Times New Roman"/>
                <w:sz w:val="24"/>
                <w:szCs w:val="24"/>
                <w:lang w:val="uk-UA" w:eastAsia="uk-UA"/>
              </w:rPr>
              <w:t>Знам</w:t>
            </w:r>
            <w:proofErr w:type="spellEnd"/>
            <w:r>
              <w:rPr>
                <w:rFonts w:ascii="Times New Roman" w:hAnsi="Times New Roman"/>
                <w:sz w:val="24"/>
                <w:szCs w:val="24"/>
                <w:lang w:val="en-US" w:eastAsia="uk-UA"/>
              </w:rPr>
              <w:t>’</w:t>
            </w:r>
            <w:proofErr w:type="spellStart"/>
            <w:r w:rsidRPr="00047473">
              <w:rPr>
                <w:rFonts w:ascii="Times New Roman" w:hAnsi="Times New Roman"/>
                <w:sz w:val="24"/>
                <w:szCs w:val="24"/>
                <w:lang w:val="uk-UA" w:eastAsia="uk-UA"/>
              </w:rPr>
              <w:t>янка</w:t>
            </w:r>
            <w:proofErr w:type="spellEnd"/>
            <w:r w:rsidRPr="00047473">
              <w:rPr>
                <w:rFonts w:ascii="Times New Roman" w:hAnsi="Times New Roman"/>
                <w:sz w:val="24"/>
                <w:szCs w:val="24"/>
                <w:lang w:val="uk-UA" w:eastAsia="uk-UA"/>
              </w:rPr>
              <w:t>, вул. Маяковського, 30</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74550</w:t>
            </w:r>
          </w:p>
        </w:tc>
      </w:tr>
      <w:tr w:rsidR="00617AE2" w:rsidRPr="00C479D6" w:rsidTr="002561DA">
        <w:trPr>
          <w:gridAfter w:val="1"/>
          <w:wAfter w:w="223" w:type="dxa"/>
          <w:trHeight w:val="552"/>
        </w:trPr>
        <w:tc>
          <w:tcPr>
            <w:tcW w:w="583" w:type="dxa"/>
            <w:gridSpan w:val="2"/>
            <w:tcBorders>
              <w:top w:val="single" w:sz="6" w:space="0" w:color="auto"/>
              <w:left w:val="single" w:sz="6" w:space="0" w:color="auto"/>
              <w:bottom w:val="single" w:sz="6" w:space="0" w:color="auto"/>
              <w:right w:val="single" w:sz="4" w:space="0" w:color="auto"/>
            </w:tcBorders>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8</w:t>
            </w:r>
          </w:p>
        </w:tc>
        <w:tc>
          <w:tcPr>
            <w:tcW w:w="4212" w:type="dxa"/>
            <w:gridSpan w:val="3"/>
            <w:tcBorders>
              <w:top w:val="single" w:sz="6" w:space="0" w:color="auto"/>
              <w:left w:val="single" w:sz="4" w:space="0" w:color="auto"/>
              <w:bottom w:val="single" w:sz="6" w:space="0" w:color="auto"/>
              <w:right w:val="single" w:sz="6"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Кіровоградський районний суд Кіровоградської області</w:t>
            </w:r>
          </w:p>
        </w:tc>
        <w:tc>
          <w:tcPr>
            <w:tcW w:w="3260" w:type="dxa"/>
            <w:gridSpan w:val="3"/>
            <w:tcBorders>
              <w:top w:val="single" w:sz="6" w:space="0" w:color="auto"/>
              <w:left w:val="single" w:sz="6" w:space="0" w:color="auto"/>
              <w:bottom w:val="single" w:sz="6" w:space="0" w:color="auto"/>
              <w:right w:val="single" w:sz="4" w:space="0" w:color="auto"/>
            </w:tcBorders>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 Кропивницький, вул. Кільцева, 36-а, 36-б</w:t>
            </w:r>
          </w:p>
        </w:tc>
        <w:tc>
          <w:tcPr>
            <w:tcW w:w="2152" w:type="dxa"/>
            <w:tcBorders>
              <w:top w:val="single" w:sz="6" w:space="0" w:color="auto"/>
              <w:left w:val="single" w:sz="4" w:space="0" w:color="auto"/>
              <w:bottom w:val="single" w:sz="6" w:space="0" w:color="auto"/>
              <w:right w:val="single" w:sz="6" w:space="0" w:color="auto"/>
            </w:tcBorders>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27795</w:t>
            </w:r>
          </w:p>
        </w:tc>
      </w:tr>
      <w:tr w:rsidR="00617AE2" w:rsidRPr="00047473" w:rsidTr="002561DA">
        <w:tblPrEx>
          <w:tblLook w:val="04A0" w:firstRow="1" w:lastRow="0" w:firstColumn="1" w:lastColumn="0" w:noHBand="0" w:noVBand="1"/>
        </w:tblPrEx>
        <w:trPr>
          <w:gridBefore w:val="1"/>
          <w:wBefore w:w="292" w:type="dxa"/>
          <w:trHeight w:val="829"/>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9</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Кіровський районний суд </w:t>
            </w:r>
            <w:proofErr w:type="spellStart"/>
            <w:r w:rsidRPr="00047473">
              <w:rPr>
                <w:rFonts w:ascii="Times New Roman" w:hAnsi="Times New Roman"/>
                <w:sz w:val="24"/>
                <w:szCs w:val="24"/>
                <w:lang w:val="uk-UA" w:eastAsia="uk-UA"/>
              </w:rPr>
              <w:t>м.Кіровограда</w:t>
            </w:r>
            <w:proofErr w:type="spellEnd"/>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м. Кропивницький, вул. </w:t>
            </w:r>
            <w:proofErr w:type="spellStart"/>
            <w:r w:rsidRPr="00047473">
              <w:rPr>
                <w:rFonts w:ascii="Times New Roman" w:hAnsi="Times New Roman"/>
                <w:sz w:val="24"/>
                <w:szCs w:val="24"/>
                <w:lang w:val="uk-UA" w:eastAsia="uk-UA"/>
              </w:rPr>
              <w:t>Габдрахманова</w:t>
            </w:r>
            <w:proofErr w:type="spellEnd"/>
            <w:r>
              <w:rPr>
                <w:rFonts w:ascii="Times New Roman" w:hAnsi="Times New Roman"/>
                <w:sz w:val="24"/>
                <w:szCs w:val="24"/>
                <w:lang w:val="uk-UA" w:eastAsia="uk-UA"/>
              </w:rPr>
              <w:t xml:space="preserve">, 7 </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44811</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lastRenderedPageBreak/>
              <w:t>10</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Компаніївський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Компаніївка</w:t>
            </w:r>
            <w:proofErr w:type="spellEnd"/>
            <w:r w:rsidRPr="00047473">
              <w:rPr>
                <w:rFonts w:ascii="Times New Roman" w:hAnsi="Times New Roman"/>
                <w:sz w:val="24"/>
                <w:szCs w:val="24"/>
                <w:lang w:val="uk-UA" w:eastAsia="uk-UA"/>
              </w:rPr>
              <w:t>, вул. Вишнева, 21</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7680</w:t>
            </w:r>
          </w:p>
        </w:tc>
      </w:tr>
      <w:tr w:rsidR="00617AE2" w:rsidRPr="00047473" w:rsidTr="002561DA">
        <w:tblPrEx>
          <w:tblLook w:val="04A0" w:firstRow="1" w:lastRow="0" w:firstColumn="1" w:lastColumn="0" w:noHBand="0" w:noVBand="1"/>
        </w:tblPrEx>
        <w:trPr>
          <w:gridBefore w:val="1"/>
          <w:wBefore w:w="292" w:type="dxa"/>
          <w:trHeight w:val="278"/>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11</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Маловисківський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 Мала Виска, вул. Містечкова, 53</w:t>
            </w:r>
            <w:r>
              <w:rPr>
                <w:rFonts w:ascii="Times New Roman" w:hAnsi="Times New Roman"/>
                <w:sz w:val="24"/>
                <w:szCs w:val="24"/>
                <w:lang w:val="uk-UA" w:eastAsia="uk-UA"/>
              </w:rPr>
              <w:t xml:space="preserve">, вул. Центральна, 75 </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10543</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12</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Новгородківський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Новгородка</w:t>
            </w:r>
            <w:proofErr w:type="spellEnd"/>
            <w:r w:rsidRPr="00047473">
              <w:rPr>
                <w:rFonts w:ascii="Times New Roman" w:hAnsi="Times New Roman"/>
                <w:sz w:val="24"/>
                <w:szCs w:val="24"/>
                <w:lang w:val="uk-UA" w:eastAsia="uk-UA"/>
              </w:rPr>
              <w:t>, вул. Дружби, 126</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8213</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13</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Новоархангельський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Новоархангельськ</w:t>
            </w:r>
            <w:proofErr w:type="spellEnd"/>
            <w:r w:rsidRPr="00047473">
              <w:rPr>
                <w:rFonts w:ascii="Times New Roman" w:hAnsi="Times New Roman"/>
                <w:sz w:val="24"/>
                <w:szCs w:val="24"/>
                <w:lang w:val="uk-UA" w:eastAsia="uk-UA"/>
              </w:rPr>
              <w:t>, вул. Слави, 26</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17810</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14</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Новомиргородський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м. </w:t>
            </w:r>
            <w:proofErr w:type="spellStart"/>
            <w:r w:rsidRPr="00047473">
              <w:rPr>
                <w:rFonts w:ascii="Times New Roman" w:hAnsi="Times New Roman"/>
                <w:sz w:val="24"/>
                <w:szCs w:val="24"/>
                <w:lang w:val="uk-UA" w:eastAsia="uk-UA"/>
              </w:rPr>
              <w:t>Новомиргород</w:t>
            </w:r>
            <w:proofErr w:type="spellEnd"/>
            <w:r w:rsidRPr="00047473">
              <w:rPr>
                <w:rFonts w:ascii="Times New Roman" w:hAnsi="Times New Roman"/>
                <w:sz w:val="24"/>
                <w:szCs w:val="24"/>
                <w:lang w:val="uk-UA" w:eastAsia="uk-UA"/>
              </w:rPr>
              <w:t>, вул. Соборності, 157</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13309</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15</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Новоукраїнський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 Новоукраїнка, вул. Соборна, 34</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34982</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16</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Олександрівський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Олександрівка, вул. Вишнева, 21</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18171</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17</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Олександрійський міськрайонний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xml:space="preserve">м. Олександрія, вул. Першотравнева, 30, </w:t>
            </w:r>
            <w:proofErr w:type="spellStart"/>
            <w:r w:rsidRPr="00047473">
              <w:rPr>
                <w:rFonts w:ascii="Times New Roman" w:hAnsi="Times New Roman"/>
                <w:sz w:val="24"/>
                <w:szCs w:val="24"/>
                <w:lang w:val="uk-UA" w:eastAsia="uk-UA"/>
              </w:rPr>
              <w:t>Г.Сокальського</w:t>
            </w:r>
            <w:proofErr w:type="spellEnd"/>
            <w:r w:rsidRPr="00047473">
              <w:rPr>
                <w:rFonts w:ascii="Times New Roman" w:hAnsi="Times New Roman"/>
                <w:sz w:val="24"/>
                <w:szCs w:val="24"/>
                <w:lang w:val="uk-UA" w:eastAsia="uk-UA"/>
              </w:rPr>
              <w:t>, 76</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43931</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18</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Онуфріївський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xml:space="preserve">. </w:t>
            </w:r>
            <w:proofErr w:type="spellStart"/>
            <w:r w:rsidRPr="00047473">
              <w:rPr>
                <w:rFonts w:ascii="Times New Roman" w:hAnsi="Times New Roman"/>
                <w:sz w:val="24"/>
                <w:szCs w:val="24"/>
                <w:lang w:val="uk-UA" w:eastAsia="uk-UA"/>
              </w:rPr>
              <w:t>Онуфріївка</w:t>
            </w:r>
            <w:proofErr w:type="spellEnd"/>
            <w:r w:rsidRPr="00047473">
              <w:rPr>
                <w:rFonts w:ascii="Times New Roman" w:hAnsi="Times New Roman"/>
                <w:sz w:val="24"/>
                <w:szCs w:val="24"/>
                <w:lang w:val="uk-UA" w:eastAsia="uk-UA"/>
              </w:rPr>
              <w:t>, вул. Назаренка, 23</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7733</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19</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Петрівський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Петрове, вул. Центральна, 34</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9045</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20</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Світловодський міськрайонний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 Світловодськ, вул. Приморська, 48</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39705</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21</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Ульяновський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м. Благовіщенське, вул. Г. України, 70</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22508</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22</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Устинівський</w:t>
            </w:r>
            <w:proofErr w:type="spellEnd"/>
            <w:r w:rsidRPr="00047473">
              <w:rPr>
                <w:rFonts w:ascii="Times New Roman" w:hAnsi="Times New Roman"/>
                <w:sz w:val="24"/>
                <w:szCs w:val="24"/>
                <w:lang w:val="uk-UA" w:eastAsia="uk-UA"/>
              </w:rPr>
              <w:t xml:space="preserve"> районний суд Кіровоградської області</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proofErr w:type="spellStart"/>
            <w:r w:rsidRPr="00047473">
              <w:rPr>
                <w:rFonts w:ascii="Times New Roman" w:hAnsi="Times New Roman"/>
                <w:sz w:val="24"/>
                <w:szCs w:val="24"/>
                <w:lang w:val="uk-UA" w:eastAsia="uk-UA"/>
              </w:rPr>
              <w:t>с.м.т</w:t>
            </w:r>
            <w:proofErr w:type="spellEnd"/>
            <w:r w:rsidRPr="00047473">
              <w:rPr>
                <w:rFonts w:ascii="Times New Roman" w:hAnsi="Times New Roman"/>
                <w:sz w:val="24"/>
                <w:szCs w:val="24"/>
                <w:lang w:val="uk-UA" w:eastAsia="uk-UA"/>
              </w:rPr>
              <w:t>. Устинівка, вул. О. Мазуренко, 42</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4429</w:t>
            </w:r>
          </w:p>
        </w:tc>
      </w:tr>
      <w:tr w:rsidR="00617AE2" w:rsidRPr="00047473" w:rsidTr="002561DA">
        <w:tblPrEx>
          <w:tblLook w:val="04A0" w:firstRow="1" w:lastRow="0" w:firstColumn="1" w:lastColumn="0" w:noHBand="0" w:noVBand="1"/>
        </w:tblPrEx>
        <w:trPr>
          <w:gridBefore w:val="1"/>
          <w:wBefore w:w="292" w:type="dxa"/>
        </w:trPr>
        <w:tc>
          <w:tcPr>
            <w:tcW w:w="458" w:type="dxa"/>
            <w:gridSpan w:val="2"/>
            <w:shd w:val="clear" w:color="auto" w:fill="auto"/>
          </w:tcPr>
          <w:p w:rsidR="00617AE2" w:rsidRPr="00047473" w:rsidRDefault="00617AE2" w:rsidP="002561DA">
            <w:pPr>
              <w:spacing w:after="0" w:line="240" w:lineRule="auto"/>
              <w:rPr>
                <w:rFonts w:ascii="Times New Roman" w:hAnsi="Times New Roman"/>
                <w:b/>
                <w:sz w:val="24"/>
                <w:szCs w:val="24"/>
                <w:lang w:val="uk-UA"/>
              </w:rPr>
            </w:pPr>
            <w:r w:rsidRPr="00047473">
              <w:rPr>
                <w:rFonts w:ascii="Times New Roman" w:hAnsi="Times New Roman"/>
                <w:b/>
                <w:sz w:val="24"/>
                <w:szCs w:val="24"/>
                <w:lang w:val="uk-UA"/>
              </w:rPr>
              <w:t>23</w:t>
            </w:r>
          </w:p>
        </w:tc>
        <w:tc>
          <w:tcPr>
            <w:tcW w:w="4641" w:type="dxa"/>
            <w:gridSpan w:val="3"/>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Будинок правосуддя</w:t>
            </w:r>
          </w:p>
        </w:tc>
        <w:tc>
          <w:tcPr>
            <w:tcW w:w="2516" w:type="dxa"/>
            <w:shd w:val="clear" w:color="auto" w:fill="auto"/>
            <w:vAlign w:val="bottom"/>
          </w:tcPr>
          <w:p w:rsidR="00617AE2" w:rsidRPr="00047473" w:rsidRDefault="00617AE2" w:rsidP="002561DA">
            <w:pPr>
              <w:spacing w:after="0" w:line="240" w:lineRule="auto"/>
              <w:rPr>
                <w:rFonts w:ascii="Times New Roman" w:hAnsi="Times New Roman"/>
                <w:sz w:val="24"/>
                <w:szCs w:val="24"/>
                <w:lang w:val="uk-UA" w:eastAsia="uk-UA"/>
              </w:rPr>
            </w:pPr>
            <w:r w:rsidRPr="00047473">
              <w:rPr>
                <w:rFonts w:ascii="Times New Roman" w:hAnsi="Times New Roman"/>
                <w:sz w:val="24"/>
                <w:szCs w:val="24"/>
                <w:lang w:val="uk-UA" w:eastAsia="uk-UA"/>
              </w:rPr>
              <w:t> Вул. Волкова, 2 (</w:t>
            </w:r>
            <w:proofErr w:type="spellStart"/>
            <w:r w:rsidRPr="00047473">
              <w:rPr>
                <w:rFonts w:ascii="Times New Roman" w:hAnsi="Times New Roman"/>
                <w:sz w:val="24"/>
                <w:szCs w:val="24"/>
                <w:lang w:val="uk-UA" w:eastAsia="uk-UA"/>
              </w:rPr>
              <w:t>Г.України</w:t>
            </w:r>
            <w:proofErr w:type="spellEnd"/>
            <w:r w:rsidRPr="00047473">
              <w:rPr>
                <w:rFonts w:ascii="Times New Roman" w:hAnsi="Times New Roman"/>
                <w:sz w:val="24"/>
                <w:szCs w:val="24"/>
                <w:lang w:val="uk-UA" w:eastAsia="uk-UA"/>
              </w:rPr>
              <w:t>, 6/13)</w:t>
            </w:r>
          </w:p>
        </w:tc>
        <w:tc>
          <w:tcPr>
            <w:tcW w:w="2523" w:type="dxa"/>
            <w:gridSpan w:val="3"/>
            <w:shd w:val="clear" w:color="auto" w:fill="auto"/>
          </w:tcPr>
          <w:p w:rsidR="00617AE2" w:rsidRPr="00047473"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3334</w:t>
            </w:r>
          </w:p>
        </w:tc>
      </w:tr>
      <w:tr w:rsidR="00617AE2" w:rsidRPr="00047473" w:rsidTr="002561DA">
        <w:tblPrEx>
          <w:tblLook w:val="04A0" w:firstRow="1" w:lastRow="0" w:firstColumn="1" w:lastColumn="0" w:noHBand="0" w:noVBand="1"/>
        </w:tblPrEx>
        <w:trPr>
          <w:gridBefore w:val="1"/>
          <w:wBefore w:w="292" w:type="dxa"/>
        </w:trPr>
        <w:tc>
          <w:tcPr>
            <w:tcW w:w="7615" w:type="dxa"/>
            <w:gridSpan w:val="6"/>
            <w:shd w:val="clear" w:color="auto" w:fill="auto"/>
          </w:tcPr>
          <w:p w:rsidR="00617AE2" w:rsidRPr="00047473" w:rsidRDefault="00617AE2" w:rsidP="002561D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Всього</w:t>
            </w:r>
          </w:p>
        </w:tc>
        <w:tc>
          <w:tcPr>
            <w:tcW w:w="2523" w:type="dxa"/>
            <w:gridSpan w:val="3"/>
            <w:shd w:val="clear" w:color="auto" w:fill="auto"/>
          </w:tcPr>
          <w:p w:rsidR="00617AE2" w:rsidRDefault="00617AE2" w:rsidP="002561D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470340</w:t>
            </w:r>
          </w:p>
        </w:tc>
      </w:tr>
      <w:tr w:rsidR="00617AE2" w:rsidRPr="00C479D6" w:rsidTr="002561DA">
        <w:trPr>
          <w:gridBefore w:val="1"/>
          <w:wBefore w:w="292" w:type="dxa"/>
          <w:trHeight w:val="632"/>
        </w:trPr>
        <w:tc>
          <w:tcPr>
            <w:tcW w:w="4503" w:type="dxa"/>
            <w:gridSpan w:val="4"/>
            <w:tcBorders>
              <w:top w:val="single" w:sz="6" w:space="0" w:color="auto"/>
              <w:left w:val="single" w:sz="6" w:space="0" w:color="auto"/>
              <w:bottom w:val="single" w:sz="6" w:space="0" w:color="auto"/>
              <w:right w:val="single" w:sz="6" w:space="0" w:color="auto"/>
            </w:tcBorders>
            <w:vAlign w:val="center"/>
          </w:tcPr>
          <w:p w:rsidR="00617AE2" w:rsidRPr="00C479D6" w:rsidRDefault="00617AE2" w:rsidP="002561DA">
            <w:pPr>
              <w:spacing w:line="240" w:lineRule="auto"/>
              <w:rPr>
                <w:rFonts w:ascii="Times New Roman" w:hAnsi="Times New Roman"/>
                <w:sz w:val="24"/>
                <w:szCs w:val="24"/>
                <w:lang w:val="uk-UA" w:eastAsia="ru-RU"/>
              </w:rPr>
            </w:pPr>
            <w:r w:rsidRPr="00C479D6">
              <w:rPr>
                <w:rFonts w:ascii="Times New Roman" w:hAnsi="Times New Roman"/>
                <w:sz w:val="24"/>
                <w:szCs w:val="24"/>
                <w:lang w:val="uk-UA"/>
              </w:rPr>
              <w:t>Строк поставки товару</w:t>
            </w:r>
          </w:p>
        </w:tc>
        <w:tc>
          <w:tcPr>
            <w:tcW w:w="5635" w:type="dxa"/>
            <w:gridSpan w:val="5"/>
            <w:tcBorders>
              <w:top w:val="single" w:sz="6" w:space="0" w:color="auto"/>
              <w:left w:val="single" w:sz="6" w:space="0" w:color="auto"/>
              <w:bottom w:val="single" w:sz="6" w:space="0" w:color="auto"/>
              <w:right w:val="single" w:sz="6" w:space="0" w:color="auto"/>
            </w:tcBorders>
          </w:tcPr>
          <w:p w:rsidR="00617AE2" w:rsidRPr="00C479D6" w:rsidRDefault="00617AE2" w:rsidP="002561DA">
            <w:pPr>
              <w:rPr>
                <w:rFonts w:ascii="Times New Roman" w:hAnsi="Times New Roman"/>
                <w:sz w:val="24"/>
                <w:szCs w:val="24"/>
                <w:shd w:val="clear" w:color="auto" w:fill="FFFFFF"/>
                <w:lang w:val="uk-UA" w:eastAsia="uk-UA"/>
              </w:rPr>
            </w:pPr>
            <w:r>
              <w:rPr>
                <w:rFonts w:ascii="Times New Roman" w:hAnsi="Times New Roman"/>
                <w:color w:val="000000"/>
                <w:sz w:val="24"/>
                <w:szCs w:val="24"/>
                <w:lang w:val="uk-UA"/>
              </w:rPr>
              <w:t>Цілодобово з моменту підписання договору до 31.12.2023</w:t>
            </w:r>
            <w:r w:rsidRPr="00C479D6">
              <w:rPr>
                <w:rFonts w:ascii="Times New Roman" w:hAnsi="Times New Roman"/>
                <w:color w:val="000000"/>
                <w:sz w:val="24"/>
                <w:szCs w:val="24"/>
                <w:lang w:val="uk-UA"/>
              </w:rPr>
              <w:t xml:space="preserve"> включно. </w:t>
            </w:r>
          </w:p>
        </w:tc>
      </w:tr>
    </w:tbl>
    <w:p w:rsidR="00617AE2" w:rsidRPr="00C479D6" w:rsidRDefault="00617AE2" w:rsidP="00617AE2">
      <w:pPr>
        <w:jc w:val="center"/>
        <w:rPr>
          <w:rFonts w:ascii="Times New Roman" w:hAnsi="Times New Roman"/>
          <w:b/>
          <w:sz w:val="24"/>
          <w:szCs w:val="24"/>
          <w:lang w:val="uk-UA"/>
        </w:rPr>
      </w:pPr>
    </w:p>
    <w:p w:rsidR="00617AE2" w:rsidRPr="00C479D6" w:rsidRDefault="00617AE2" w:rsidP="00617AE2">
      <w:pPr>
        <w:spacing w:after="120"/>
        <w:jc w:val="center"/>
        <w:rPr>
          <w:rFonts w:ascii="Times New Roman" w:hAnsi="Times New Roman"/>
          <w:b/>
          <w:sz w:val="24"/>
          <w:szCs w:val="24"/>
          <w:lang w:val="uk-UA"/>
        </w:rPr>
      </w:pPr>
      <w:r w:rsidRPr="00C479D6">
        <w:rPr>
          <w:rFonts w:ascii="Times New Roman" w:hAnsi="Times New Roman"/>
          <w:b/>
          <w:sz w:val="24"/>
          <w:szCs w:val="24"/>
          <w:lang w:val="uk-UA"/>
        </w:rPr>
        <w:t>Детальний опис предмета закупівлі та вимоги щодо якості</w:t>
      </w:r>
    </w:p>
    <w:p w:rsidR="00617AE2" w:rsidRDefault="00617AE2" w:rsidP="00617AE2">
      <w:pPr>
        <w:pStyle w:val="a3"/>
        <w:autoSpaceDE w:val="0"/>
        <w:autoSpaceDN w:val="0"/>
        <w:adjustRightInd w:val="0"/>
        <w:spacing w:line="240" w:lineRule="auto"/>
        <w:ind w:left="0" w:firstLine="720"/>
        <w:rPr>
          <w:rFonts w:ascii="Times New Roman" w:hAnsi="Times New Roman"/>
          <w:sz w:val="24"/>
          <w:szCs w:val="24"/>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40"/>
      </w:tblGrid>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Конкретна назва предмета закупівлі</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09310000-5 Електрична енергія</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Основний С</w:t>
            </w:r>
            <w:r w:rsidRPr="00B877A0">
              <w:rPr>
                <w:rFonts w:ascii="Times New Roman" w:hAnsi="Times New Roman"/>
                <w:sz w:val="24"/>
                <w:szCs w:val="24"/>
                <w:lang w:val="en-US"/>
              </w:rPr>
              <w:t>PV</w:t>
            </w:r>
            <w:r w:rsidRPr="00B877A0">
              <w:rPr>
                <w:rFonts w:ascii="Times New Roman" w:hAnsi="Times New Roman"/>
                <w:sz w:val="24"/>
                <w:szCs w:val="24"/>
                <w:lang w:val="uk-UA"/>
              </w:rPr>
              <w:t xml:space="preserve"> код (для визначення предмета закупівлі)</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ДК 021:2015 – 09310000-5 Електрична енергія</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Опис предмету закупівлі</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 xml:space="preserve">Електрична енергія </w:t>
            </w:r>
            <w:r w:rsidRPr="00717122">
              <w:rPr>
                <w:rFonts w:ascii="Times New Roman" w:hAnsi="Times New Roman"/>
                <w:b/>
                <w:sz w:val="24"/>
                <w:szCs w:val="24"/>
                <w:lang w:val="uk-UA"/>
              </w:rPr>
              <w:t>без урахуванням її розподілу</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Сфера застосування предмета закупівлі</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Для електрозабезпечення об</w:t>
            </w:r>
            <w:r w:rsidRPr="00274512">
              <w:rPr>
                <w:rFonts w:ascii="Times New Roman" w:hAnsi="Times New Roman"/>
                <w:sz w:val="24"/>
                <w:szCs w:val="24"/>
                <w:lang w:val="uk-UA"/>
              </w:rPr>
              <w:t>’</w:t>
            </w:r>
            <w:r w:rsidRPr="00B877A0">
              <w:rPr>
                <w:rFonts w:ascii="Times New Roman" w:hAnsi="Times New Roman"/>
                <w:sz w:val="24"/>
                <w:szCs w:val="24"/>
                <w:lang w:val="uk-UA"/>
              </w:rPr>
              <w:t>єктів споживача (місцеві загальні суди Кіровоградської області за вказаними адресами)</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Стандартна номінальна напруга для мереж низької напруги загального призначення</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220 В</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Відхилення напруги</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Нормальне:+-5</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lastRenderedPageBreak/>
              <w:t>Частота напруги електропостачання для мереж низької напруги</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 xml:space="preserve">Для систем, які синхронно приєднані до об’єднаної енергетичної системи  ОЕС України – 50 </w:t>
            </w:r>
            <w:proofErr w:type="spellStart"/>
            <w:r w:rsidRPr="00B877A0">
              <w:rPr>
                <w:rFonts w:ascii="Times New Roman" w:hAnsi="Times New Roman"/>
                <w:sz w:val="24"/>
                <w:szCs w:val="24"/>
                <w:lang w:val="uk-UA"/>
              </w:rPr>
              <w:t>Гц</w:t>
            </w:r>
            <w:proofErr w:type="spellEnd"/>
            <w:r w:rsidRPr="00B877A0">
              <w:rPr>
                <w:rFonts w:ascii="Times New Roman" w:hAnsi="Times New Roman"/>
                <w:sz w:val="24"/>
                <w:szCs w:val="24"/>
                <w:lang w:val="uk-UA"/>
              </w:rPr>
              <w:t xml:space="preserve">+- 1% (тобто 49,5 </w:t>
            </w:r>
            <w:proofErr w:type="spellStart"/>
            <w:r w:rsidRPr="00B877A0">
              <w:rPr>
                <w:rFonts w:ascii="Times New Roman" w:hAnsi="Times New Roman"/>
                <w:sz w:val="24"/>
                <w:szCs w:val="24"/>
                <w:lang w:val="uk-UA"/>
              </w:rPr>
              <w:t>Гц</w:t>
            </w:r>
            <w:proofErr w:type="spellEnd"/>
            <w:r w:rsidRPr="00B877A0">
              <w:rPr>
                <w:rFonts w:ascii="Times New Roman" w:hAnsi="Times New Roman"/>
                <w:sz w:val="24"/>
                <w:szCs w:val="24"/>
                <w:lang w:val="uk-UA"/>
              </w:rPr>
              <w:t xml:space="preserve">  - 4..50,5 </w:t>
            </w:r>
            <w:proofErr w:type="spellStart"/>
            <w:r w:rsidRPr="00B877A0">
              <w:rPr>
                <w:rFonts w:ascii="Times New Roman" w:hAnsi="Times New Roman"/>
                <w:sz w:val="24"/>
                <w:szCs w:val="24"/>
                <w:lang w:val="uk-UA"/>
              </w:rPr>
              <w:t>Гц</w:t>
            </w:r>
            <w:proofErr w:type="spellEnd"/>
            <w:r w:rsidRPr="00B877A0">
              <w:rPr>
                <w:rFonts w:ascii="Times New Roman" w:hAnsi="Times New Roman"/>
                <w:sz w:val="24"/>
                <w:szCs w:val="24"/>
                <w:lang w:val="uk-UA"/>
              </w:rPr>
              <w:t xml:space="preserve">) протягом 99,5% часу за рік та 50 </w:t>
            </w:r>
            <w:proofErr w:type="spellStart"/>
            <w:r w:rsidRPr="00B877A0">
              <w:rPr>
                <w:rFonts w:ascii="Times New Roman" w:hAnsi="Times New Roman"/>
                <w:sz w:val="24"/>
                <w:szCs w:val="24"/>
                <w:lang w:val="uk-UA"/>
              </w:rPr>
              <w:t>Гц</w:t>
            </w:r>
            <w:proofErr w:type="spellEnd"/>
            <w:r w:rsidRPr="00B877A0">
              <w:rPr>
                <w:rFonts w:ascii="Times New Roman" w:hAnsi="Times New Roman"/>
                <w:sz w:val="24"/>
                <w:szCs w:val="24"/>
                <w:lang w:val="uk-UA"/>
              </w:rPr>
              <w:t xml:space="preserve"> + 4% (6%) (тобто 47 Гц..52 </w:t>
            </w:r>
            <w:proofErr w:type="spellStart"/>
            <w:r w:rsidRPr="00B877A0">
              <w:rPr>
                <w:rFonts w:ascii="Times New Roman" w:hAnsi="Times New Roman"/>
                <w:sz w:val="24"/>
                <w:szCs w:val="24"/>
                <w:lang w:val="uk-UA"/>
              </w:rPr>
              <w:t>Гц</w:t>
            </w:r>
            <w:proofErr w:type="spellEnd"/>
            <w:r w:rsidRPr="00B877A0">
              <w:rPr>
                <w:rFonts w:ascii="Times New Roman" w:hAnsi="Times New Roman"/>
                <w:sz w:val="24"/>
                <w:szCs w:val="24"/>
                <w:lang w:val="uk-UA"/>
              </w:rPr>
              <w:t>) протягом 100% часу</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 xml:space="preserve">Відхилення частоти, </w:t>
            </w:r>
            <w:proofErr w:type="spellStart"/>
            <w:r w:rsidRPr="00B877A0">
              <w:rPr>
                <w:rFonts w:ascii="Times New Roman" w:hAnsi="Times New Roman"/>
                <w:sz w:val="24"/>
                <w:szCs w:val="24"/>
                <w:lang w:val="uk-UA"/>
              </w:rPr>
              <w:t>Гц</w:t>
            </w:r>
            <w:proofErr w:type="spellEnd"/>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Нормальне: +- 0,2</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 xml:space="preserve">Коефіцієнт спотворення </w:t>
            </w:r>
            <w:proofErr w:type="spellStart"/>
            <w:r w:rsidRPr="00B877A0">
              <w:rPr>
                <w:rFonts w:ascii="Times New Roman" w:hAnsi="Times New Roman"/>
                <w:sz w:val="24"/>
                <w:szCs w:val="24"/>
                <w:lang w:val="uk-UA"/>
              </w:rPr>
              <w:t>синусоїдальностікривої</w:t>
            </w:r>
            <w:proofErr w:type="spellEnd"/>
            <w:r w:rsidRPr="00B877A0">
              <w:rPr>
                <w:rFonts w:ascii="Times New Roman" w:hAnsi="Times New Roman"/>
                <w:sz w:val="24"/>
                <w:szCs w:val="24"/>
                <w:lang w:val="uk-UA"/>
              </w:rPr>
              <w:t xml:space="preserve"> напруги, % , не більше</w:t>
            </w:r>
          </w:p>
        </w:tc>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Нормальний: 8</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Строк дії договору</w:t>
            </w:r>
          </w:p>
        </w:tc>
        <w:tc>
          <w:tcPr>
            <w:tcW w:w="5069" w:type="dxa"/>
            <w:shd w:val="clear" w:color="auto" w:fill="auto"/>
          </w:tcPr>
          <w:p w:rsidR="00617AE2" w:rsidRPr="00926AF4"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Pr>
                <w:rFonts w:ascii="Times New Roman" w:hAnsi="Times New Roman"/>
                <w:sz w:val="24"/>
                <w:szCs w:val="24"/>
                <w:lang w:val="uk-UA"/>
              </w:rPr>
              <w:t>до 31.12.2023</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Постачання електроенергії за умови її своєчасної оплати:</w:t>
            </w:r>
          </w:p>
        </w:tc>
        <w:tc>
          <w:tcPr>
            <w:tcW w:w="5069" w:type="dxa"/>
            <w:shd w:val="clear" w:color="auto" w:fill="auto"/>
          </w:tcPr>
          <w:p w:rsidR="00617AE2" w:rsidRPr="00B877A0" w:rsidRDefault="00617AE2" w:rsidP="002561DA">
            <w:pPr>
              <w:pStyle w:val="a3"/>
              <w:numPr>
                <w:ilvl w:val="0"/>
                <w:numId w:val="1"/>
              </w:numPr>
              <w:tabs>
                <w:tab w:val="left" w:pos="900"/>
                <w:tab w:val="left" w:pos="1560"/>
              </w:tabs>
              <w:suppressAutoHyphens/>
              <w:spacing w:after="0" w:line="240" w:lineRule="auto"/>
              <w:ind w:right="-2"/>
              <w:jc w:val="both"/>
              <w:rPr>
                <w:rFonts w:ascii="Times New Roman" w:hAnsi="Times New Roman"/>
                <w:sz w:val="24"/>
                <w:szCs w:val="24"/>
                <w:lang w:val="uk-UA"/>
              </w:rPr>
            </w:pPr>
            <w:r w:rsidRPr="00B877A0">
              <w:rPr>
                <w:rFonts w:ascii="Times New Roman" w:hAnsi="Times New Roman"/>
                <w:sz w:val="24"/>
                <w:szCs w:val="24"/>
                <w:lang w:val="uk-UA"/>
              </w:rPr>
              <w:t>В межах дозволеної потужності;</w:t>
            </w:r>
          </w:p>
          <w:p w:rsidR="00617AE2" w:rsidRPr="00B877A0" w:rsidRDefault="00617AE2" w:rsidP="002561DA">
            <w:pPr>
              <w:pStyle w:val="a3"/>
              <w:numPr>
                <w:ilvl w:val="0"/>
                <w:numId w:val="1"/>
              </w:numPr>
              <w:tabs>
                <w:tab w:val="left" w:pos="900"/>
                <w:tab w:val="left" w:pos="1560"/>
              </w:tabs>
              <w:suppressAutoHyphens/>
              <w:spacing w:after="0" w:line="240" w:lineRule="auto"/>
              <w:ind w:right="-2"/>
              <w:jc w:val="both"/>
              <w:rPr>
                <w:rFonts w:ascii="Times New Roman" w:hAnsi="Times New Roman"/>
                <w:sz w:val="24"/>
                <w:szCs w:val="24"/>
                <w:lang w:val="uk-UA"/>
              </w:rPr>
            </w:pPr>
            <w:r w:rsidRPr="00B877A0">
              <w:rPr>
                <w:rFonts w:ascii="Times New Roman" w:hAnsi="Times New Roman"/>
                <w:sz w:val="24"/>
                <w:szCs w:val="24"/>
                <w:lang w:val="uk-UA"/>
              </w:rPr>
              <w:t>Згідно з категорією струмоприймачів Споживача;</w:t>
            </w:r>
          </w:p>
          <w:p w:rsidR="00617AE2" w:rsidRPr="00B877A0" w:rsidRDefault="00617AE2" w:rsidP="002561DA">
            <w:pPr>
              <w:pStyle w:val="a3"/>
              <w:numPr>
                <w:ilvl w:val="0"/>
                <w:numId w:val="1"/>
              </w:numPr>
              <w:tabs>
                <w:tab w:val="left" w:pos="900"/>
                <w:tab w:val="left" w:pos="1560"/>
              </w:tabs>
              <w:suppressAutoHyphens/>
              <w:spacing w:after="0" w:line="240" w:lineRule="auto"/>
              <w:ind w:right="-2"/>
              <w:jc w:val="both"/>
              <w:rPr>
                <w:rFonts w:ascii="Times New Roman" w:hAnsi="Times New Roman"/>
                <w:sz w:val="24"/>
                <w:szCs w:val="24"/>
                <w:lang w:val="uk-UA"/>
              </w:rPr>
            </w:pPr>
            <w:r w:rsidRPr="00B877A0">
              <w:rPr>
                <w:rFonts w:ascii="Times New Roman" w:hAnsi="Times New Roman"/>
                <w:sz w:val="24"/>
                <w:szCs w:val="24"/>
                <w:lang w:val="uk-UA"/>
              </w:rPr>
              <w:t>Із дотриманням граничних показників якості електричної енергії , визначених державними стандартами</w:t>
            </w:r>
          </w:p>
        </w:tc>
      </w:tr>
      <w:tr w:rsidR="00617AE2" w:rsidRPr="00B877A0" w:rsidTr="002561DA">
        <w:tc>
          <w:tcPr>
            <w:tcW w:w="5069" w:type="dxa"/>
            <w:shd w:val="clear" w:color="auto" w:fill="auto"/>
          </w:tcPr>
          <w:p w:rsidR="00617AE2" w:rsidRPr="00B877A0" w:rsidRDefault="00617AE2" w:rsidP="002561DA">
            <w:pPr>
              <w:pStyle w:val="a3"/>
              <w:tabs>
                <w:tab w:val="left" w:pos="900"/>
                <w:tab w:val="left" w:pos="1560"/>
              </w:tabs>
              <w:suppressAutoHyphens/>
              <w:spacing w:after="0" w:line="240" w:lineRule="auto"/>
              <w:ind w:left="0" w:right="-2"/>
              <w:jc w:val="both"/>
              <w:rPr>
                <w:rFonts w:ascii="Times New Roman" w:hAnsi="Times New Roman"/>
                <w:sz w:val="24"/>
                <w:szCs w:val="24"/>
                <w:lang w:val="uk-UA"/>
              </w:rPr>
            </w:pPr>
            <w:r w:rsidRPr="00B877A0">
              <w:rPr>
                <w:rFonts w:ascii="Times New Roman" w:hAnsi="Times New Roman"/>
                <w:sz w:val="24"/>
                <w:szCs w:val="24"/>
                <w:lang w:val="uk-UA"/>
              </w:rPr>
              <w:t xml:space="preserve">Ціна пропозиції </w:t>
            </w:r>
          </w:p>
        </w:tc>
        <w:tc>
          <w:tcPr>
            <w:tcW w:w="5069" w:type="dxa"/>
            <w:shd w:val="clear" w:color="auto" w:fill="auto"/>
          </w:tcPr>
          <w:p w:rsidR="00617AE2" w:rsidRPr="00BB3216" w:rsidRDefault="00617AE2" w:rsidP="002561DA">
            <w:pPr>
              <w:pStyle w:val="a3"/>
              <w:tabs>
                <w:tab w:val="left" w:pos="900"/>
                <w:tab w:val="left" w:pos="1560"/>
              </w:tabs>
              <w:suppressAutoHyphens/>
              <w:spacing w:after="0" w:line="240" w:lineRule="auto"/>
              <w:ind w:left="0" w:right="-2"/>
              <w:jc w:val="both"/>
              <w:rPr>
                <w:rFonts w:ascii="Times New Roman" w:hAnsi="Times New Roman"/>
                <w:b/>
                <w:sz w:val="24"/>
                <w:szCs w:val="24"/>
                <w:u w:val="single"/>
                <w:lang w:val="uk-UA"/>
              </w:rPr>
            </w:pPr>
            <w:r w:rsidRPr="00B877A0">
              <w:rPr>
                <w:rFonts w:ascii="Times New Roman" w:hAnsi="Times New Roman"/>
                <w:sz w:val="24"/>
                <w:szCs w:val="24"/>
                <w:lang w:val="uk-UA"/>
              </w:rPr>
              <w:t xml:space="preserve">Постачання електричної енергії здійснюється за вільними цінами на електроенергію, затвердженими Регулятором, до яких </w:t>
            </w:r>
            <w:r>
              <w:rPr>
                <w:rFonts w:ascii="Times New Roman" w:hAnsi="Times New Roman"/>
                <w:sz w:val="24"/>
                <w:szCs w:val="24"/>
                <w:lang w:val="uk-UA"/>
              </w:rPr>
              <w:t xml:space="preserve">не </w:t>
            </w:r>
            <w:r w:rsidRPr="00B877A0">
              <w:rPr>
                <w:rFonts w:ascii="Times New Roman" w:hAnsi="Times New Roman"/>
                <w:sz w:val="24"/>
                <w:szCs w:val="24"/>
                <w:lang w:val="uk-UA"/>
              </w:rPr>
              <w:t xml:space="preserve">входять витрати </w:t>
            </w:r>
            <w:r w:rsidRPr="00BB3216">
              <w:rPr>
                <w:rFonts w:ascii="Times New Roman" w:hAnsi="Times New Roman"/>
                <w:b/>
                <w:sz w:val="24"/>
                <w:szCs w:val="24"/>
                <w:u w:val="single"/>
                <w:lang w:val="uk-UA"/>
              </w:rPr>
              <w:t xml:space="preserve">на розподіл електричної енергії </w:t>
            </w:r>
          </w:p>
          <w:p w:rsidR="00617AE2" w:rsidRPr="00BB3216" w:rsidRDefault="00617AE2" w:rsidP="002561DA">
            <w:pPr>
              <w:pStyle w:val="a3"/>
              <w:tabs>
                <w:tab w:val="left" w:pos="900"/>
                <w:tab w:val="left" w:pos="1560"/>
              </w:tabs>
              <w:suppressAutoHyphens/>
              <w:spacing w:after="0" w:line="240" w:lineRule="auto"/>
              <w:ind w:left="0" w:right="-2"/>
              <w:jc w:val="both"/>
              <w:rPr>
                <w:rFonts w:ascii="Times New Roman" w:hAnsi="Times New Roman"/>
                <w:i/>
                <w:sz w:val="24"/>
                <w:szCs w:val="24"/>
                <w:lang w:val="uk-UA"/>
              </w:rPr>
            </w:pPr>
            <w:r w:rsidRPr="00BB3216">
              <w:rPr>
                <w:rFonts w:ascii="Times New Roman" w:hAnsi="Times New Roman"/>
                <w:i/>
                <w:sz w:val="24"/>
                <w:szCs w:val="24"/>
                <w:lang w:val="uk-UA"/>
              </w:rPr>
              <w:t xml:space="preserve">Ціна товару не включає вартість послуг, </w:t>
            </w:r>
            <w:proofErr w:type="spellStart"/>
            <w:r w:rsidRPr="00BB3216">
              <w:rPr>
                <w:rFonts w:ascii="Times New Roman" w:hAnsi="Times New Roman"/>
                <w:i/>
                <w:sz w:val="24"/>
                <w:szCs w:val="24"/>
                <w:lang w:val="uk-UA"/>
              </w:rPr>
              <w:t>пов</w:t>
            </w:r>
            <w:proofErr w:type="spellEnd"/>
            <w:r w:rsidRPr="00BB3216">
              <w:rPr>
                <w:rFonts w:ascii="Times New Roman" w:hAnsi="Times New Roman"/>
                <w:i/>
                <w:sz w:val="24"/>
                <w:szCs w:val="24"/>
              </w:rPr>
              <w:t>’я</w:t>
            </w:r>
            <w:proofErr w:type="spellStart"/>
            <w:r w:rsidRPr="00BB3216">
              <w:rPr>
                <w:rFonts w:ascii="Times New Roman" w:hAnsi="Times New Roman"/>
                <w:i/>
                <w:sz w:val="24"/>
                <w:szCs w:val="24"/>
                <w:lang w:val="uk-UA"/>
              </w:rPr>
              <w:t>заних</w:t>
            </w:r>
            <w:proofErr w:type="spellEnd"/>
            <w:r w:rsidRPr="00BB3216">
              <w:rPr>
                <w:rFonts w:ascii="Times New Roman" w:hAnsi="Times New Roman"/>
                <w:i/>
                <w:sz w:val="24"/>
                <w:szCs w:val="24"/>
                <w:lang w:val="uk-UA"/>
              </w:rPr>
              <w:t xml:space="preserve"> з перетіканням реактивної електроенергії. Вказані послуги оплачуються Споживачем самостійно</w:t>
            </w:r>
          </w:p>
        </w:tc>
      </w:tr>
    </w:tbl>
    <w:p w:rsidR="00617AE2" w:rsidRDefault="00617AE2" w:rsidP="00617AE2">
      <w:pPr>
        <w:pStyle w:val="a3"/>
        <w:autoSpaceDE w:val="0"/>
        <w:autoSpaceDN w:val="0"/>
        <w:adjustRightInd w:val="0"/>
        <w:spacing w:line="240" w:lineRule="auto"/>
        <w:ind w:left="0" w:firstLine="720"/>
        <w:rPr>
          <w:rFonts w:ascii="Times New Roman" w:hAnsi="Times New Roman"/>
          <w:sz w:val="24"/>
          <w:szCs w:val="24"/>
          <w:lang w:val="uk-UA"/>
        </w:rPr>
      </w:pPr>
    </w:p>
    <w:p w:rsidR="00617AE2" w:rsidRPr="00C479D6" w:rsidRDefault="00617AE2" w:rsidP="00617AE2">
      <w:pPr>
        <w:pStyle w:val="a3"/>
        <w:autoSpaceDE w:val="0"/>
        <w:autoSpaceDN w:val="0"/>
        <w:adjustRightInd w:val="0"/>
        <w:spacing w:line="240" w:lineRule="auto"/>
        <w:ind w:left="0" w:firstLine="720"/>
        <w:rPr>
          <w:rFonts w:ascii="Times New Roman" w:hAnsi="Times New Roman"/>
          <w:sz w:val="24"/>
          <w:szCs w:val="24"/>
          <w:lang w:val="uk-UA"/>
        </w:rPr>
      </w:pPr>
    </w:p>
    <w:p w:rsidR="00617AE2" w:rsidRPr="00C479D6" w:rsidRDefault="00617AE2" w:rsidP="00617AE2">
      <w:pPr>
        <w:tabs>
          <w:tab w:val="left" w:pos="993"/>
          <w:tab w:val="left" w:pos="1560"/>
        </w:tabs>
        <w:ind w:right="-2" w:firstLine="567"/>
        <w:rPr>
          <w:rFonts w:ascii="Times New Roman" w:hAnsi="Times New Roman"/>
          <w:b/>
          <w:sz w:val="24"/>
          <w:szCs w:val="24"/>
          <w:lang w:val="uk-UA"/>
        </w:rPr>
      </w:pPr>
      <w:r w:rsidRPr="00C479D6">
        <w:rPr>
          <w:rFonts w:ascii="Times New Roman" w:hAnsi="Times New Roman"/>
          <w:b/>
          <w:sz w:val="24"/>
          <w:szCs w:val="24"/>
          <w:lang w:val="uk-UA"/>
        </w:rPr>
        <w:t>1. Особливі вимоги до предмету закупівлі.</w:t>
      </w:r>
    </w:p>
    <w:p w:rsidR="00617AE2" w:rsidRPr="00C479D6" w:rsidRDefault="00617AE2" w:rsidP="00617AE2">
      <w:pPr>
        <w:tabs>
          <w:tab w:val="left" w:pos="993"/>
          <w:tab w:val="left" w:pos="1560"/>
        </w:tabs>
        <w:ind w:right="-2" w:firstLine="567"/>
        <w:rPr>
          <w:rFonts w:ascii="Times New Roman" w:hAnsi="Times New Roman"/>
          <w:sz w:val="24"/>
          <w:szCs w:val="24"/>
          <w:lang w:val="uk-UA"/>
        </w:rPr>
      </w:pPr>
      <w:r w:rsidRPr="00C479D6">
        <w:rPr>
          <w:rFonts w:ascii="Times New Roman" w:hAnsi="Times New Roman"/>
          <w:sz w:val="24"/>
          <w:szCs w:val="24"/>
          <w:lang w:val="uk-UA"/>
        </w:rPr>
        <w:t>Постачання електричної енергії споживачу регулюється чинним законодавством України:</w:t>
      </w:r>
    </w:p>
    <w:p w:rsidR="00617AE2" w:rsidRPr="00C479D6" w:rsidRDefault="00617AE2" w:rsidP="00617AE2">
      <w:pPr>
        <w:pStyle w:val="a3"/>
        <w:numPr>
          <w:ilvl w:val="0"/>
          <w:numId w:val="1"/>
        </w:numPr>
        <w:tabs>
          <w:tab w:val="left" w:pos="993"/>
          <w:tab w:val="left" w:pos="1560"/>
        </w:tabs>
        <w:suppressAutoHyphens/>
        <w:spacing w:after="0" w:line="0" w:lineRule="atLeast"/>
        <w:ind w:left="142" w:right="-2" w:hanging="142"/>
        <w:jc w:val="both"/>
        <w:rPr>
          <w:rFonts w:ascii="Times New Roman" w:hAnsi="Times New Roman"/>
          <w:sz w:val="24"/>
          <w:szCs w:val="24"/>
          <w:lang w:val="uk-UA"/>
        </w:rPr>
      </w:pPr>
      <w:r w:rsidRPr="00C479D6">
        <w:rPr>
          <w:rFonts w:ascii="Times New Roman" w:hAnsi="Times New Roman"/>
          <w:sz w:val="24"/>
          <w:szCs w:val="24"/>
          <w:lang w:val="uk-UA"/>
        </w:rPr>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rsidR="00617AE2" w:rsidRPr="00C479D6" w:rsidRDefault="00617AE2" w:rsidP="00617AE2">
      <w:pPr>
        <w:pStyle w:val="a3"/>
        <w:numPr>
          <w:ilvl w:val="0"/>
          <w:numId w:val="1"/>
        </w:numPr>
        <w:tabs>
          <w:tab w:val="left" w:pos="993"/>
          <w:tab w:val="left" w:pos="1560"/>
        </w:tabs>
        <w:suppressAutoHyphens/>
        <w:spacing w:after="0" w:line="0" w:lineRule="atLeast"/>
        <w:ind w:left="142" w:right="-2" w:hanging="142"/>
        <w:jc w:val="both"/>
        <w:rPr>
          <w:rFonts w:ascii="Times New Roman" w:hAnsi="Times New Roman"/>
          <w:sz w:val="24"/>
          <w:szCs w:val="24"/>
          <w:lang w:val="uk-UA"/>
        </w:rPr>
      </w:pPr>
      <w:r w:rsidRPr="00C479D6">
        <w:rPr>
          <w:rFonts w:ascii="Times New Roman" w:hAnsi="Times New Roman"/>
          <w:sz w:val="24"/>
          <w:szCs w:val="24"/>
          <w:lang w:val="uk-UA"/>
        </w:rPr>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rsidR="00617AE2" w:rsidRPr="00C479D6" w:rsidRDefault="00617AE2" w:rsidP="00617AE2">
      <w:pPr>
        <w:pStyle w:val="a3"/>
        <w:numPr>
          <w:ilvl w:val="0"/>
          <w:numId w:val="1"/>
        </w:numPr>
        <w:tabs>
          <w:tab w:val="left" w:pos="993"/>
          <w:tab w:val="left" w:pos="1560"/>
        </w:tabs>
        <w:suppressAutoHyphens/>
        <w:spacing w:after="0" w:line="0" w:lineRule="atLeast"/>
        <w:ind w:left="142" w:right="-2" w:hanging="142"/>
        <w:jc w:val="both"/>
        <w:rPr>
          <w:rFonts w:ascii="Times New Roman" w:hAnsi="Times New Roman"/>
          <w:sz w:val="24"/>
          <w:szCs w:val="24"/>
          <w:lang w:val="uk-UA"/>
        </w:rPr>
      </w:pPr>
      <w:r w:rsidRPr="00C479D6">
        <w:rPr>
          <w:rFonts w:ascii="Times New Roman" w:hAnsi="Times New Roman"/>
          <w:sz w:val="24"/>
          <w:szCs w:val="24"/>
          <w:lang w:val="uk-UA"/>
        </w:rPr>
        <w:t>Законом України від 13.04.2017 № 2019-VIII «Про ринок електричної енергії»;</w:t>
      </w:r>
    </w:p>
    <w:p w:rsidR="00617AE2" w:rsidRPr="00C479D6" w:rsidRDefault="00617AE2" w:rsidP="00617AE2">
      <w:pPr>
        <w:pStyle w:val="a3"/>
        <w:numPr>
          <w:ilvl w:val="0"/>
          <w:numId w:val="1"/>
        </w:numPr>
        <w:tabs>
          <w:tab w:val="left" w:pos="993"/>
          <w:tab w:val="left" w:pos="1560"/>
        </w:tabs>
        <w:suppressAutoHyphens/>
        <w:spacing w:after="0" w:line="0" w:lineRule="atLeast"/>
        <w:ind w:left="142" w:right="-2" w:hanging="142"/>
        <w:jc w:val="both"/>
        <w:rPr>
          <w:rFonts w:ascii="Times New Roman" w:hAnsi="Times New Roman"/>
          <w:sz w:val="24"/>
          <w:szCs w:val="24"/>
          <w:lang w:val="uk-UA"/>
        </w:rPr>
      </w:pPr>
      <w:r w:rsidRPr="00C479D6">
        <w:rPr>
          <w:rFonts w:ascii="Times New Roman" w:hAnsi="Times New Roman"/>
          <w:sz w:val="24"/>
          <w:szCs w:val="24"/>
          <w:lang w:val="uk-UA"/>
        </w:rPr>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rsidR="00617AE2" w:rsidRPr="00C479D6" w:rsidRDefault="00617AE2" w:rsidP="00617AE2">
      <w:pPr>
        <w:pStyle w:val="a3"/>
        <w:tabs>
          <w:tab w:val="left" w:pos="993"/>
          <w:tab w:val="left" w:pos="1560"/>
        </w:tabs>
        <w:suppressAutoHyphens/>
        <w:spacing w:after="0" w:line="0" w:lineRule="atLeast"/>
        <w:ind w:left="142" w:right="-2"/>
        <w:jc w:val="both"/>
        <w:rPr>
          <w:rFonts w:ascii="Times New Roman" w:hAnsi="Times New Roman"/>
          <w:sz w:val="24"/>
          <w:szCs w:val="24"/>
          <w:lang w:val="uk-UA"/>
        </w:rPr>
      </w:pPr>
    </w:p>
    <w:p w:rsidR="00617AE2" w:rsidRPr="00C479D6" w:rsidRDefault="00617AE2" w:rsidP="00617AE2">
      <w:pPr>
        <w:ind w:firstLine="426"/>
        <w:jc w:val="both"/>
        <w:rPr>
          <w:rFonts w:ascii="Times New Roman" w:hAnsi="Times New Roman"/>
          <w:lang w:val="uk-UA" w:eastAsia="ru-RU"/>
        </w:rPr>
      </w:pPr>
      <w:r w:rsidRPr="00C479D6">
        <w:rPr>
          <w:rFonts w:ascii="Times New Roman" w:hAnsi="Times New Roman"/>
          <w:lang w:val="uk-UA" w:eastAsia="ru-RU"/>
        </w:rPr>
        <w:t xml:space="preserve">Під час постачання електричної енергії учасник повинен забезпечити реалізацію права замовника на особистий прийом відповідною службовою (посадовою) особою постачальника електричної енергії, з метою можливості оперативного вирішення проблемних питань, які можуть виникати під час купівлі-продажу електричної енергії між </w:t>
      </w:r>
      <w:proofErr w:type="spellStart"/>
      <w:r w:rsidRPr="00C479D6">
        <w:rPr>
          <w:rFonts w:ascii="Times New Roman" w:hAnsi="Times New Roman"/>
          <w:lang w:val="uk-UA" w:eastAsia="ru-RU"/>
        </w:rPr>
        <w:t>електропостачальником</w:t>
      </w:r>
      <w:proofErr w:type="spellEnd"/>
      <w:r w:rsidRPr="00C479D6">
        <w:rPr>
          <w:rFonts w:ascii="Times New Roman" w:hAnsi="Times New Roman"/>
          <w:lang w:val="uk-UA" w:eastAsia="ru-RU"/>
        </w:rPr>
        <w:t xml:space="preserve"> та споживачем, у відповідності до вимог п. 8.3.17 та п.8.3.6. «Правил роздрібного ринку електричної енергії».  </w:t>
      </w:r>
    </w:p>
    <w:p w:rsidR="00617AE2" w:rsidRPr="00C479D6" w:rsidRDefault="00617AE2" w:rsidP="00617AE2">
      <w:pPr>
        <w:jc w:val="both"/>
        <w:rPr>
          <w:rFonts w:ascii="Times New Roman" w:hAnsi="Times New Roman"/>
          <w:lang w:val="uk-UA" w:eastAsia="ru-RU"/>
        </w:rPr>
      </w:pPr>
      <w:r w:rsidRPr="00C479D6">
        <w:rPr>
          <w:rFonts w:ascii="Times New Roman" w:hAnsi="Times New Roman"/>
          <w:lang w:val="uk-UA" w:eastAsia="ru-RU"/>
        </w:rPr>
        <w:t xml:space="preserve">Для підтвердження можливості забезпечення учасником реалізації такого права, у складі тендерної пропозиції учасник повинен надати: </w:t>
      </w:r>
    </w:p>
    <w:p w:rsidR="00617AE2" w:rsidRPr="00C479D6" w:rsidRDefault="00617AE2" w:rsidP="00617AE2">
      <w:pPr>
        <w:numPr>
          <w:ilvl w:val="0"/>
          <w:numId w:val="2"/>
        </w:numPr>
        <w:shd w:val="clear" w:color="auto" w:fill="FFFFFF"/>
        <w:spacing w:after="0" w:line="240" w:lineRule="auto"/>
        <w:ind w:left="0" w:firstLine="142"/>
        <w:jc w:val="both"/>
        <w:rPr>
          <w:rFonts w:ascii="Times New Roman" w:hAnsi="Times New Roman"/>
          <w:lang w:val="uk-UA" w:eastAsia="ru-RU"/>
        </w:rPr>
      </w:pPr>
      <w:r w:rsidRPr="00C479D6">
        <w:rPr>
          <w:rFonts w:ascii="Times New Roman" w:hAnsi="Times New Roman"/>
          <w:lang w:val="uk-UA" w:eastAsia="ru-RU"/>
        </w:rPr>
        <w:t xml:space="preserve">Довідку про створення Учасником власного  структурного підрозділу - Центру обслуговування споживачів (клієнтів), згідно з вимогами «Правил роздрібного ринку», затверджених Постановою НКРЕКП від </w:t>
      </w:r>
      <w:r w:rsidRPr="00C479D6">
        <w:rPr>
          <w:rFonts w:ascii="Times New Roman" w:hAnsi="Times New Roman"/>
          <w:bCs/>
          <w:shd w:val="clear" w:color="auto" w:fill="FFFFFF"/>
          <w:lang w:val="uk-UA" w:eastAsia="ru-RU"/>
        </w:rPr>
        <w:t>14.03.2018  № 312</w:t>
      </w:r>
      <w:r w:rsidRPr="00C479D6">
        <w:rPr>
          <w:rFonts w:ascii="Times New Roman" w:hAnsi="Times New Roman"/>
          <w:lang w:val="uk-UA" w:eastAsia="ru-RU"/>
        </w:rPr>
        <w:t xml:space="preserve"> (зі змінами), який щоденно (окрім вихідних та святкових днів, </w:t>
      </w:r>
      <w:r w:rsidRPr="00C479D6">
        <w:rPr>
          <w:rFonts w:ascii="Times New Roman" w:hAnsi="Times New Roman"/>
          <w:lang w:val="uk-UA" w:eastAsia="ru-RU"/>
        </w:rPr>
        <w:lastRenderedPageBreak/>
        <w:t xml:space="preserve">встановлених законодавством України) приймає звернення/скарги/претензії споживачів, надає роз’яснення та 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 </w:t>
      </w:r>
      <w:r w:rsidRPr="00C479D6">
        <w:rPr>
          <w:rFonts w:ascii="Times New Roman" w:hAnsi="Times New Roman"/>
          <w:b/>
          <w:bCs/>
          <w:i/>
          <w:iCs/>
          <w:u w:val="single"/>
          <w:lang w:val="uk-UA" w:eastAsia="ru-RU"/>
        </w:rPr>
        <w:t>Довідка надається за формою 2:</w:t>
      </w:r>
    </w:p>
    <w:p w:rsidR="00617AE2" w:rsidRPr="00C479D6" w:rsidRDefault="00617AE2" w:rsidP="00617AE2">
      <w:pPr>
        <w:shd w:val="clear" w:color="auto" w:fill="FFFFFF"/>
        <w:spacing w:after="150"/>
        <w:rPr>
          <w:rFonts w:ascii="Times New Roman" w:hAnsi="Times New Roman"/>
          <w:b/>
          <w:lang w:val="uk-UA"/>
        </w:rPr>
      </w:pPr>
    </w:p>
    <w:p w:rsidR="00617AE2" w:rsidRPr="00C479D6" w:rsidRDefault="00617AE2" w:rsidP="00617AE2">
      <w:pPr>
        <w:shd w:val="clear" w:color="auto" w:fill="FFFFFF"/>
        <w:spacing w:after="150"/>
        <w:rPr>
          <w:rFonts w:ascii="Times New Roman" w:hAnsi="Times New Roman"/>
          <w:b/>
          <w:lang w:val="uk-UA"/>
        </w:rPr>
      </w:pPr>
      <w:r w:rsidRPr="00C479D6">
        <w:rPr>
          <w:rFonts w:ascii="Times New Roman" w:hAnsi="Times New Roman"/>
          <w:b/>
          <w:lang w:val="uk-UA"/>
        </w:rPr>
        <w:t xml:space="preserve">Довідка (форма 2) про  власний центр обслуговування споживачів </w:t>
      </w:r>
      <w:r w:rsidRPr="00C479D6">
        <w:rPr>
          <w:rFonts w:ascii="Times New Roman" w:hAnsi="Times New Roman"/>
          <w:b/>
          <w:bCs/>
          <w:lang w:val="uk-UA"/>
        </w:rPr>
        <w:t>(клієнтів)</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4208"/>
        <w:gridCol w:w="5035"/>
      </w:tblGrid>
      <w:tr w:rsidR="00617AE2" w:rsidRPr="00C479D6" w:rsidTr="002561DA">
        <w:tc>
          <w:tcPr>
            <w:tcW w:w="465" w:type="dxa"/>
          </w:tcPr>
          <w:p w:rsidR="00617AE2" w:rsidRPr="00C479D6" w:rsidRDefault="00617AE2" w:rsidP="002561DA">
            <w:pPr>
              <w:spacing w:after="150"/>
              <w:jc w:val="center"/>
              <w:rPr>
                <w:rFonts w:ascii="Times New Roman" w:hAnsi="Times New Roman"/>
                <w:lang w:val="uk-UA"/>
              </w:rPr>
            </w:pPr>
            <w:r w:rsidRPr="00C479D6">
              <w:rPr>
                <w:rFonts w:ascii="Times New Roman" w:hAnsi="Times New Roman"/>
                <w:lang w:val="uk-UA"/>
              </w:rPr>
              <w:t>1.</w:t>
            </w:r>
          </w:p>
        </w:tc>
        <w:tc>
          <w:tcPr>
            <w:tcW w:w="4208" w:type="dxa"/>
          </w:tcPr>
          <w:p w:rsidR="00617AE2" w:rsidRPr="00C479D6" w:rsidRDefault="00617AE2" w:rsidP="002561DA">
            <w:pPr>
              <w:spacing w:after="150"/>
              <w:ind w:right="-108"/>
              <w:jc w:val="center"/>
              <w:rPr>
                <w:rFonts w:ascii="Times New Roman" w:hAnsi="Times New Roman"/>
                <w:lang w:val="uk-UA"/>
              </w:rPr>
            </w:pPr>
            <w:r w:rsidRPr="00C479D6">
              <w:rPr>
                <w:rFonts w:ascii="Times New Roman" w:hAnsi="Times New Roman"/>
                <w:lang w:val="uk-UA"/>
              </w:rPr>
              <w:t>Юридична адреса центру обслуговування споживачів (клієнтів) Учасника</w:t>
            </w:r>
          </w:p>
        </w:tc>
        <w:tc>
          <w:tcPr>
            <w:tcW w:w="5035" w:type="dxa"/>
          </w:tcPr>
          <w:p w:rsidR="00617AE2" w:rsidRPr="00C479D6" w:rsidRDefault="00617AE2" w:rsidP="002561DA">
            <w:pPr>
              <w:spacing w:after="150"/>
              <w:jc w:val="both"/>
              <w:rPr>
                <w:rFonts w:ascii="Times New Roman" w:hAnsi="Times New Roman"/>
                <w:lang w:val="uk-UA"/>
              </w:rPr>
            </w:pPr>
          </w:p>
        </w:tc>
      </w:tr>
      <w:tr w:rsidR="00617AE2" w:rsidRPr="00C479D6" w:rsidTr="002561DA">
        <w:tc>
          <w:tcPr>
            <w:tcW w:w="465"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2.</w:t>
            </w:r>
          </w:p>
        </w:tc>
        <w:tc>
          <w:tcPr>
            <w:tcW w:w="4208"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Фактична адреса та телефон центру обслуговування споживачів (клієнтів) Учасника</w:t>
            </w:r>
          </w:p>
        </w:tc>
        <w:tc>
          <w:tcPr>
            <w:tcW w:w="5035" w:type="dxa"/>
          </w:tcPr>
          <w:p w:rsidR="00617AE2" w:rsidRPr="00C479D6" w:rsidRDefault="00617AE2" w:rsidP="002561DA">
            <w:pPr>
              <w:spacing w:after="150"/>
              <w:jc w:val="both"/>
              <w:rPr>
                <w:rFonts w:ascii="Times New Roman" w:hAnsi="Times New Roman"/>
                <w:lang w:val="uk-UA"/>
              </w:rPr>
            </w:pPr>
          </w:p>
        </w:tc>
      </w:tr>
      <w:tr w:rsidR="00617AE2" w:rsidRPr="00C479D6" w:rsidTr="002561DA">
        <w:tc>
          <w:tcPr>
            <w:tcW w:w="465"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3.</w:t>
            </w:r>
          </w:p>
        </w:tc>
        <w:tc>
          <w:tcPr>
            <w:tcW w:w="4208"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Інформація про документи, що підтверджують право власності на нерухоме майно, в якому розташований центр обслуговування споживачів (клієнтів) Учасника  або інформація про документи, що підтверджують  право користування нерухомим майном, в якому розташований центр обслуговування споживачів Учасника (назва документа, дата видачі, номер)</w:t>
            </w:r>
          </w:p>
        </w:tc>
        <w:tc>
          <w:tcPr>
            <w:tcW w:w="5035" w:type="dxa"/>
          </w:tcPr>
          <w:p w:rsidR="00617AE2" w:rsidRPr="00C479D6" w:rsidRDefault="00617AE2" w:rsidP="002561DA">
            <w:pPr>
              <w:spacing w:after="150"/>
              <w:jc w:val="both"/>
              <w:rPr>
                <w:rFonts w:ascii="Times New Roman" w:hAnsi="Times New Roman"/>
                <w:lang w:val="uk-UA"/>
              </w:rPr>
            </w:pPr>
          </w:p>
        </w:tc>
      </w:tr>
      <w:tr w:rsidR="00617AE2" w:rsidRPr="00C479D6" w:rsidTr="002561DA">
        <w:tc>
          <w:tcPr>
            <w:tcW w:w="465"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4.</w:t>
            </w:r>
          </w:p>
        </w:tc>
        <w:tc>
          <w:tcPr>
            <w:tcW w:w="4208"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Графік роботи єдиного вікна центру обслуговування споживачів (клієнтів) Учасника</w:t>
            </w:r>
          </w:p>
        </w:tc>
        <w:tc>
          <w:tcPr>
            <w:tcW w:w="5035" w:type="dxa"/>
          </w:tcPr>
          <w:p w:rsidR="00617AE2" w:rsidRPr="00C479D6" w:rsidRDefault="00617AE2" w:rsidP="002561DA">
            <w:pPr>
              <w:spacing w:after="150"/>
              <w:jc w:val="both"/>
              <w:rPr>
                <w:rFonts w:ascii="Times New Roman" w:hAnsi="Times New Roman"/>
                <w:lang w:val="uk-UA"/>
              </w:rPr>
            </w:pPr>
          </w:p>
        </w:tc>
      </w:tr>
      <w:tr w:rsidR="00617AE2" w:rsidRPr="00C479D6" w:rsidTr="002561DA">
        <w:tc>
          <w:tcPr>
            <w:tcW w:w="465"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 xml:space="preserve">5. </w:t>
            </w:r>
          </w:p>
        </w:tc>
        <w:tc>
          <w:tcPr>
            <w:tcW w:w="4208" w:type="dxa"/>
          </w:tcPr>
          <w:p w:rsidR="00617AE2" w:rsidRPr="00C479D6" w:rsidRDefault="00617AE2" w:rsidP="002561DA">
            <w:pPr>
              <w:spacing w:after="150"/>
              <w:jc w:val="both"/>
              <w:rPr>
                <w:rFonts w:ascii="Times New Roman" w:hAnsi="Times New Roman"/>
                <w:lang w:val="uk-UA"/>
              </w:rPr>
            </w:pPr>
            <w:r w:rsidRPr="00C479D6">
              <w:rPr>
                <w:rFonts w:ascii="Times New Roman" w:hAnsi="Times New Roman"/>
                <w:lang w:val="uk-UA"/>
              </w:rPr>
              <w:t>Графік проведення особистого прийому споживачів (клієнтів)</w:t>
            </w:r>
          </w:p>
        </w:tc>
        <w:tc>
          <w:tcPr>
            <w:tcW w:w="5035" w:type="dxa"/>
          </w:tcPr>
          <w:p w:rsidR="00617AE2" w:rsidRPr="00C479D6" w:rsidRDefault="00617AE2" w:rsidP="002561DA">
            <w:pPr>
              <w:spacing w:after="150"/>
              <w:jc w:val="both"/>
              <w:rPr>
                <w:rFonts w:ascii="Times New Roman" w:hAnsi="Times New Roman"/>
                <w:lang w:val="uk-UA"/>
              </w:rPr>
            </w:pPr>
          </w:p>
        </w:tc>
      </w:tr>
    </w:tbl>
    <w:p w:rsidR="00617AE2" w:rsidRPr="00C479D6" w:rsidRDefault="00617AE2" w:rsidP="00617AE2">
      <w:pPr>
        <w:shd w:val="clear" w:color="auto" w:fill="FFFFFF"/>
        <w:spacing w:after="150"/>
        <w:jc w:val="both"/>
        <w:rPr>
          <w:rFonts w:ascii="Times New Roman" w:hAnsi="Times New Roman"/>
          <w:lang w:val="uk-UA"/>
        </w:rPr>
      </w:pPr>
      <w:r w:rsidRPr="00C479D6">
        <w:rPr>
          <w:rFonts w:ascii="Times New Roman" w:hAnsi="Times New Roman"/>
          <w:lang w:val="uk-UA"/>
        </w:rPr>
        <w:t xml:space="preserve">       </w:t>
      </w:r>
    </w:p>
    <w:p w:rsidR="00617AE2" w:rsidRPr="00C479D6" w:rsidRDefault="00617AE2" w:rsidP="00617AE2">
      <w:pPr>
        <w:shd w:val="clear" w:color="auto" w:fill="FFFFFF"/>
        <w:spacing w:after="150"/>
        <w:jc w:val="both"/>
        <w:rPr>
          <w:rFonts w:ascii="Times New Roman" w:hAnsi="Times New Roman"/>
          <w:lang w:val="uk-UA"/>
        </w:rPr>
      </w:pPr>
    </w:p>
    <w:p w:rsidR="00617AE2" w:rsidRPr="00C479D6" w:rsidRDefault="00617AE2" w:rsidP="00617AE2">
      <w:pPr>
        <w:shd w:val="clear" w:color="auto" w:fill="FFFFFF"/>
        <w:spacing w:after="150"/>
        <w:jc w:val="both"/>
        <w:rPr>
          <w:rFonts w:ascii="Times New Roman" w:hAnsi="Times New Roman"/>
          <w:lang w:val="uk-UA"/>
        </w:rPr>
      </w:pPr>
      <w:r w:rsidRPr="00C479D6">
        <w:rPr>
          <w:rFonts w:ascii="Times New Roman" w:hAnsi="Times New Roman"/>
          <w:lang w:val="uk-UA"/>
        </w:rPr>
        <w:t xml:space="preserve">Учасник _____________________ підтверджує, що у центрі обслуговування споживачів (клієнтів) за вказаною </w:t>
      </w:r>
      <w:proofErr w:type="spellStart"/>
      <w:r w:rsidRPr="00C479D6">
        <w:rPr>
          <w:rFonts w:ascii="Times New Roman" w:hAnsi="Times New Roman"/>
          <w:lang w:val="uk-UA"/>
        </w:rPr>
        <w:t>адресою</w:t>
      </w:r>
      <w:proofErr w:type="spellEnd"/>
      <w:r w:rsidRPr="00C479D6">
        <w:rPr>
          <w:rFonts w:ascii="Times New Roman" w:hAnsi="Times New Roman"/>
          <w:lang w:val="uk-UA"/>
        </w:rPr>
        <w:t xml:space="preserve"> щоденно (окрім вихідних та святкових днів, встановлених законодавством України) здійснюється прийом звернень/скарг/претензій споживачів, надаються роз’яснення та інформація, передбачені законодавством, функціонує єдине вікно для прийому та видачі документів щодо постачання електричної енергії,  а також проводиться особистий прийом споживачів.</w:t>
      </w:r>
    </w:p>
    <w:p w:rsidR="00617AE2" w:rsidRPr="00C479D6" w:rsidRDefault="00617AE2" w:rsidP="00617AE2">
      <w:pPr>
        <w:rPr>
          <w:rFonts w:ascii="Times New Roman" w:hAnsi="Times New Roman"/>
          <w:lang w:val="uk-UA"/>
        </w:rPr>
      </w:pPr>
      <w:r w:rsidRPr="00C479D6">
        <w:rPr>
          <w:rFonts w:ascii="Times New Roman" w:hAnsi="Times New Roman"/>
          <w:lang w:val="uk-UA"/>
        </w:rPr>
        <w:t xml:space="preserve">Уповноважена особа (або керівник Учасника) ___________   </w:t>
      </w:r>
      <w:r w:rsidRPr="00C479D6">
        <w:rPr>
          <w:rFonts w:ascii="Times New Roman" w:hAnsi="Times New Roman"/>
          <w:lang w:val="uk-UA"/>
        </w:rPr>
        <w:tab/>
      </w:r>
      <w:r w:rsidRPr="00C479D6">
        <w:rPr>
          <w:rFonts w:ascii="Times New Roman" w:hAnsi="Times New Roman"/>
          <w:lang w:val="uk-UA"/>
        </w:rPr>
        <w:tab/>
        <w:t xml:space="preserve">    __________________</w:t>
      </w:r>
    </w:p>
    <w:p w:rsidR="00617AE2" w:rsidRPr="00C479D6" w:rsidRDefault="00617AE2" w:rsidP="00617AE2">
      <w:pPr>
        <w:pStyle w:val="a3"/>
        <w:ind w:left="1287"/>
        <w:rPr>
          <w:rFonts w:ascii="Times New Roman" w:hAnsi="Times New Roman"/>
          <w:i/>
          <w:iCs/>
          <w:lang w:val="uk-UA"/>
        </w:rPr>
      </w:pPr>
      <w:r w:rsidRPr="00C479D6">
        <w:rPr>
          <w:rFonts w:ascii="Times New Roman" w:hAnsi="Times New Roman"/>
          <w:i/>
          <w:iCs/>
          <w:lang w:val="uk-UA"/>
        </w:rPr>
        <w:tab/>
      </w:r>
      <w:r w:rsidRPr="00C479D6">
        <w:rPr>
          <w:rFonts w:ascii="Times New Roman" w:hAnsi="Times New Roman"/>
          <w:i/>
          <w:iCs/>
          <w:lang w:val="uk-UA"/>
        </w:rPr>
        <w:tab/>
      </w:r>
      <w:r w:rsidRPr="00C479D6">
        <w:rPr>
          <w:rFonts w:ascii="Times New Roman" w:hAnsi="Times New Roman"/>
          <w:i/>
          <w:iCs/>
          <w:lang w:val="uk-UA"/>
        </w:rPr>
        <w:tab/>
        <w:t xml:space="preserve">                                   (підпис)                </w:t>
      </w:r>
      <w:r w:rsidRPr="00C479D6">
        <w:rPr>
          <w:rFonts w:ascii="Times New Roman" w:hAnsi="Times New Roman"/>
          <w:i/>
          <w:iCs/>
          <w:lang w:val="uk-UA"/>
        </w:rPr>
        <w:tab/>
        <w:t xml:space="preserve">     (прізвище, ініціали)</w:t>
      </w:r>
    </w:p>
    <w:p w:rsidR="00617AE2" w:rsidRPr="00C479D6" w:rsidRDefault="00617AE2" w:rsidP="00617AE2">
      <w:pPr>
        <w:pStyle w:val="a3"/>
        <w:shd w:val="clear" w:color="auto" w:fill="FFFFFF"/>
        <w:ind w:left="567"/>
        <w:rPr>
          <w:rFonts w:ascii="Times New Roman" w:hAnsi="Times New Roman"/>
          <w:lang w:val="uk-UA" w:eastAsia="ru-RU"/>
        </w:rPr>
      </w:pPr>
    </w:p>
    <w:p w:rsidR="00617AE2" w:rsidRPr="00C479D6" w:rsidRDefault="00617AE2" w:rsidP="00617AE2">
      <w:pPr>
        <w:pStyle w:val="a3"/>
        <w:shd w:val="clear" w:color="auto" w:fill="FFFFFF"/>
        <w:ind w:left="567"/>
        <w:rPr>
          <w:rFonts w:ascii="Times New Roman" w:hAnsi="Times New Roman"/>
          <w:lang w:val="uk-UA" w:eastAsia="ru-RU"/>
        </w:rPr>
      </w:pPr>
      <w:r w:rsidRPr="00C479D6">
        <w:rPr>
          <w:rFonts w:ascii="Times New Roman" w:hAnsi="Times New Roman"/>
          <w:lang w:val="uk-UA" w:eastAsia="ru-RU"/>
        </w:rPr>
        <w:t xml:space="preserve">На підтвердження інформації, зазначеної в Довідці (форма 2) </w:t>
      </w:r>
      <w:bookmarkStart w:id="0" w:name="_Hlk40800649"/>
      <w:r w:rsidRPr="00C479D6">
        <w:rPr>
          <w:rFonts w:ascii="Times New Roman" w:hAnsi="Times New Roman"/>
          <w:lang w:val="uk-UA" w:eastAsia="ru-RU"/>
        </w:rPr>
        <w:t>учасник в складі тендерної пропозиції надає:</w:t>
      </w:r>
    </w:p>
    <w:bookmarkEnd w:id="0"/>
    <w:p w:rsidR="00617AE2" w:rsidRPr="00C479D6" w:rsidRDefault="00617AE2" w:rsidP="00617AE2">
      <w:pPr>
        <w:numPr>
          <w:ilvl w:val="1"/>
          <w:numId w:val="2"/>
        </w:numPr>
        <w:shd w:val="clear" w:color="auto" w:fill="FFFFFF"/>
        <w:spacing w:after="0" w:line="240" w:lineRule="auto"/>
        <w:ind w:left="567" w:hanging="578"/>
        <w:jc w:val="both"/>
        <w:rPr>
          <w:rFonts w:ascii="Times New Roman" w:hAnsi="Times New Roman"/>
          <w:lang w:val="uk-UA" w:eastAsia="ru-RU"/>
        </w:rPr>
      </w:pPr>
      <w:r w:rsidRPr="00C479D6">
        <w:rPr>
          <w:rFonts w:ascii="Times New Roman" w:hAnsi="Times New Roman"/>
          <w:lang w:val="uk-UA" w:eastAsia="ru-RU"/>
        </w:rPr>
        <w:t>Положення про власний структурний підрозділ - Центр обслуговування споживачів (клієнтів), яке затверджено у встановленому законодавством порядку, та яке згідно вимог ст. 64 Господарського Кодексу України, підтверджує створення Учасником такого власного структурного підрозділу  - Центру обслуговування споживачів (клієнтів);</w:t>
      </w:r>
    </w:p>
    <w:p w:rsidR="00617AE2" w:rsidRPr="00C479D6" w:rsidRDefault="00617AE2" w:rsidP="00617AE2">
      <w:pPr>
        <w:shd w:val="clear" w:color="auto" w:fill="FFFFFF"/>
        <w:spacing w:after="0" w:line="240" w:lineRule="auto"/>
        <w:ind w:left="927"/>
        <w:jc w:val="both"/>
        <w:rPr>
          <w:rFonts w:ascii="Times New Roman" w:hAnsi="Times New Roman"/>
          <w:lang w:val="uk-UA" w:eastAsia="ru-RU"/>
        </w:rPr>
      </w:pPr>
    </w:p>
    <w:tbl>
      <w:tblPr>
        <w:tblW w:w="1080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17AE2" w:rsidRPr="00C479D6" w:rsidTr="002561DA">
        <w:trPr>
          <w:trHeight w:val="2673"/>
        </w:trPr>
        <w:tc>
          <w:tcPr>
            <w:tcW w:w="10800" w:type="dxa"/>
          </w:tcPr>
          <w:p w:rsidR="00617AE2" w:rsidRPr="00C479D6" w:rsidRDefault="00617AE2" w:rsidP="002561DA">
            <w:pPr>
              <w:suppressAutoHyphens/>
              <w:ind w:left="927"/>
              <w:jc w:val="center"/>
              <w:rPr>
                <w:rFonts w:ascii="Times New Roman" w:hAnsi="Times New Roman"/>
                <w:b/>
                <w:u w:val="single"/>
                <w:lang w:val="uk-UA" w:eastAsia="ru-RU"/>
              </w:rPr>
            </w:pPr>
            <w:r w:rsidRPr="00C479D6">
              <w:rPr>
                <w:rFonts w:ascii="Times New Roman" w:hAnsi="Times New Roman"/>
                <w:b/>
                <w:u w:val="single"/>
                <w:lang w:val="uk-UA" w:eastAsia="ru-RU"/>
              </w:rPr>
              <w:lastRenderedPageBreak/>
              <w:t xml:space="preserve">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або посадової особи, на яких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 </w:t>
            </w:r>
          </w:p>
          <w:p w:rsidR="00617AE2" w:rsidRPr="00C479D6" w:rsidRDefault="00617AE2" w:rsidP="002561DA">
            <w:pPr>
              <w:suppressAutoHyphens/>
              <w:ind w:left="927"/>
              <w:jc w:val="center"/>
              <w:rPr>
                <w:rFonts w:ascii="Times New Roman" w:hAnsi="Times New Roman"/>
                <w:b/>
                <w:lang w:val="uk-UA" w:eastAsia="ar-SA"/>
              </w:rPr>
            </w:pPr>
            <w:r w:rsidRPr="00C479D6">
              <w:rPr>
                <w:rFonts w:ascii="Times New Roman" w:hAnsi="Times New Roman"/>
                <w:b/>
                <w:bCs/>
                <w:i/>
                <w:iCs/>
                <w:u w:val="single"/>
                <w:lang w:val="uk-UA" w:eastAsia="ru-RU"/>
              </w:rPr>
              <w:t>Довідка надається за формою 3:</w:t>
            </w:r>
            <w:r w:rsidRPr="00C479D6">
              <w:rPr>
                <w:rFonts w:ascii="Times New Roman" w:hAnsi="Times New Roman"/>
                <w:b/>
                <w:lang w:val="uk-UA" w:eastAsia="ar-SA"/>
              </w:rPr>
              <w:t xml:space="preserve"> </w:t>
            </w:r>
          </w:p>
          <w:p w:rsidR="00617AE2" w:rsidRPr="00C479D6" w:rsidRDefault="00617AE2" w:rsidP="002561DA">
            <w:pPr>
              <w:suppressAutoHyphens/>
              <w:ind w:left="927"/>
              <w:jc w:val="center"/>
              <w:rPr>
                <w:rFonts w:ascii="Times New Roman" w:hAnsi="Times New Roman"/>
                <w:b/>
                <w:lang w:val="uk-UA" w:eastAsia="ar-SA"/>
              </w:rPr>
            </w:pPr>
            <w:r w:rsidRPr="00C479D6">
              <w:rPr>
                <w:rFonts w:ascii="Times New Roman" w:hAnsi="Times New Roman"/>
                <w:b/>
                <w:lang w:val="uk-UA" w:eastAsia="ar-SA"/>
              </w:rPr>
              <w:t>Довідка (форма 3)  про наявність</w:t>
            </w:r>
            <w:r w:rsidRPr="00C479D6">
              <w:rPr>
                <w:rFonts w:ascii="Times New Roman" w:hAnsi="Times New Roman"/>
                <w:lang w:val="uk-UA" w:eastAsia="ru-RU"/>
              </w:rPr>
              <w:t xml:space="preserve"> </w:t>
            </w:r>
            <w:r w:rsidRPr="00C479D6">
              <w:rPr>
                <w:rFonts w:ascii="Times New Roman" w:hAnsi="Times New Roman"/>
                <w:b/>
                <w:lang w:val="uk-UA" w:eastAsia="ar-SA"/>
              </w:rPr>
              <w:t>власного  структурного підрозділу  Учасника</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826"/>
              <w:gridCol w:w="3827"/>
            </w:tblGrid>
            <w:tr w:rsidR="00617AE2" w:rsidRPr="00C479D6" w:rsidTr="002561DA">
              <w:tc>
                <w:tcPr>
                  <w:tcW w:w="562" w:type="dxa"/>
                </w:tcPr>
                <w:p w:rsidR="00617AE2" w:rsidRPr="00C479D6" w:rsidRDefault="00617AE2" w:rsidP="002561DA">
                  <w:pPr>
                    <w:spacing w:after="150"/>
                    <w:ind w:right="-219"/>
                    <w:jc w:val="center"/>
                    <w:rPr>
                      <w:rFonts w:ascii="Times New Roman" w:hAnsi="Times New Roman"/>
                      <w:lang w:val="uk-UA" w:eastAsia="ru-RU"/>
                    </w:rPr>
                  </w:pPr>
                  <w:r w:rsidRPr="00C479D6">
                    <w:rPr>
                      <w:rFonts w:ascii="Times New Roman" w:hAnsi="Times New Roman"/>
                      <w:lang w:val="uk-UA" w:eastAsia="ru-RU"/>
                    </w:rPr>
                    <w:t>1.</w:t>
                  </w:r>
                </w:p>
              </w:tc>
              <w:tc>
                <w:tcPr>
                  <w:tcW w:w="5826" w:type="dxa"/>
                </w:tcPr>
                <w:p w:rsidR="00617AE2" w:rsidRPr="00C479D6" w:rsidRDefault="00617AE2" w:rsidP="002561DA">
                  <w:pPr>
                    <w:spacing w:after="150"/>
                    <w:ind w:left="-152" w:right="-108"/>
                    <w:jc w:val="center"/>
                    <w:rPr>
                      <w:rFonts w:ascii="Times New Roman" w:hAnsi="Times New Roman"/>
                      <w:lang w:val="uk-UA" w:eastAsia="ru-RU"/>
                    </w:rPr>
                  </w:pPr>
                  <w:r w:rsidRPr="00C479D6">
                    <w:rPr>
                      <w:rFonts w:ascii="Times New Roman" w:hAnsi="Times New Roman"/>
                      <w:lang w:val="uk-UA" w:eastAsia="ru-RU"/>
                    </w:rPr>
                    <w:t>Назва та юридична адреса  власного структурного підрозділу Учасника (або посада, прізвище ім‘я по батькові посадової особи Учасника, на яку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 та адреса робочого місця  )</w:t>
                  </w:r>
                </w:p>
              </w:tc>
              <w:tc>
                <w:tcPr>
                  <w:tcW w:w="3827" w:type="dxa"/>
                </w:tcPr>
                <w:p w:rsidR="00617AE2" w:rsidRPr="00C479D6" w:rsidRDefault="00617AE2" w:rsidP="002561DA">
                  <w:pPr>
                    <w:spacing w:after="150"/>
                    <w:jc w:val="both"/>
                    <w:rPr>
                      <w:rFonts w:ascii="Times New Roman" w:hAnsi="Times New Roman"/>
                      <w:lang w:val="uk-UA" w:eastAsia="ru-RU"/>
                    </w:rPr>
                  </w:pPr>
                </w:p>
              </w:tc>
            </w:tr>
            <w:tr w:rsidR="00617AE2" w:rsidRPr="00C479D6" w:rsidTr="002561DA">
              <w:tc>
                <w:tcPr>
                  <w:tcW w:w="562"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2.</w:t>
                  </w:r>
                </w:p>
              </w:tc>
              <w:tc>
                <w:tcPr>
                  <w:tcW w:w="5826"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Фактична адреса та телефон</w:t>
                  </w:r>
                  <w:r w:rsidRPr="00C479D6">
                    <w:rPr>
                      <w:rFonts w:ascii="Times New Roman" w:hAnsi="Times New Roman"/>
                      <w:b/>
                      <w:lang w:val="uk-UA" w:eastAsia="ar-SA"/>
                    </w:rPr>
                    <w:t xml:space="preserve"> </w:t>
                  </w:r>
                  <w:r w:rsidRPr="00C479D6">
                    <w:rPr>
                      <w:rFonts w:ascii="Times New Roman" w:hAnsi="Times New Roman"/>
                      <w:lang w:val="uk-UA" w:eastAsia="ru-RU"/>
                    </w:rPr>
                    <w:t>власного структурного підрозділу Учасника (або фактична адреса та  контактний  телефон посадової особи Учасника, на яку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tc>
              <w:tc>
                <w:tcPr>
                  <w:tcW w:w="3827" w:type="dxa"/>
                </w:tcPr>
                <w:p w:rsidR="00617AE2" w:rsidRPr="00C479D6" w:rsidRDefault="00617AE2" w:rsidP="002561DA">
                  <w:pPr>
                    <w:spacing w:after="150"/>
                    <w:jc w:val="both"/>
                    <w:rPr>
                      <w:rFonts w:ascii="Times New Roman" w:hAnsi="Times New Roman"/>
                      <w:lang w:val="uk-UA" w:eastAsia="ru-RU"/>
                    </w:rPr>
                  </w:pPr>
                </w:p>
              </w:tc>
            </w:tr>
            <w:tr w:rsidR="00617AE2" w:rsidRPr="00C479D6" w:rsidTr="002561DA">
              <w:tc>
                <w:tcPr>
                  <w:tcW w:w="562"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3.</w:t>
                  </w:r>
                </w:p>
              </w:tc>
              <w:tc>
                <w:tcPr>
                  <w:tcW w:w="5826"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 xml:space="preserve">Інформація про документи, що підтверджують право власності на нерухоме майно, де розташований зазначений у п.1 Довідки підрозділ Учасника або інформація про документи, що підтверджують  право користування нерухомим майном, де розташований структурний підрозділ Учасника або розташоване робоче місце посадової особи учасника.  </w:t>
                  </w:r>
                </w:p>
              </w:tc>
              <w:tc>
                <w:tcPr>
                  <w:tcW w:w="3827" w:type="dxa"/>
                </w:tcPr>
                <w:p w:rsidR="00617AE2" w:rsidRPr="00C479D6" w:rsidRDefault="00617AE2" w:rsidP="002561DA">
                  <w:pPr>
                    <w:spacing w:after="150"/>
                    <w:jc w:val="both"/>
                    <w:rPr>
                      <w:rFonts w:ascii="Times New Roman" w:hAnsi="Times New Roman"/>
                      <w:lang w:val="uk-UA" w:eastAsia="ru-RU"/>
                    </w:rPr>
                  </w:pPr>
                </w:p>
              </w:tc>
            </w:tr>
            <w:tr w:rsidR="00617AE2" w:rsidRPr="00C479D6" w:rsidTr="002561DA">
              <w:tc>
                <w:tcPr>
                  <w:tcW w:w="562"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 xml:space="preserve">4. </w:t>
                  </w:r>
                </w:p>
              </w:tc>
              <w:tc>
                <w:tcPr>
                  <w:tcW w:w="5826" w:type="dxa"/>
                </w:tcPr>
                <w:p w:rsidR="00617AE2" w:rsidRPr="00C479D6" w:rsidRDefault="00617AE2" w:rsidP="002561DA">
                  <w:pPr>
                    <w:spacing w:after="150"/>
                    <w:jc w:val="both"/>
                    <w:rPr>
                      <w:rFonts w:ascii="Times New Roman" w:hAnsi="Times New Roman"/>
                      <w:lang w:val="uk-UA" w:eastAsia="ru-RU"/>
                    </w:rPr>
                  </w:pPr>
                  <w:r w:rsidRPr="00C479D6">
                    <w:rPr>
                      <w:rFonts w:ascii="Times New Roman" w:hAnsi="Times New Roman"/>
                      <w:lang w:val="uk-UA" w:eastAsia="ru-RU"/>
                    </w:rPr>
                    <w:t>Графік проведення особистого прийому споживачів</w:t>
                  </w:r>
                </w:p>
              </w:tc>
              <w:tc>
                <w:tcPr>
                  <w:tcW w:w="3827" w:type="dxa"/>
                </w:tcPr>
                <w:p w:rsidR="00617AE2" w:rsidRPr="00C479D6" w:rsidRDefault="00617AE2" w:rsidP="002561DA">
                  <w:pPr>
                    <w:spacing w:after="150"/>
                    <w:jc w:val="both"/>
                    <w:rPr>
                      <w:rFonts w:ascii="Times New Roman" w:hAnsi="Times New Roman"/>
                      <w:lang w:val="uk-UA" w:eastAsia="ru-RU"/>
                    </w:rPr>
                  </w:pPr>
                </w:p>
              </w:tc>
            </w:tr>
          </w:tbl>
          <w:p w:rsidR="00617AE2" w:rsidRPr="00C479D6" w:rsidRDefault="00617AE2" w:rsidP="002561DA">
            <w:pPr>
              <w:shd w:val="clear" w:color="auto" w:fill="FFFFFF"/>
              <w:spacing w:after="150"/>
              <w:jc w:val="both"/>
              <w:rPr>
                <w:rFonts w:ascii="Times New Roman" w:hAnsi="Times New Roman"/>
                <w:lang w:val="uk-UA" w:eastAsia="ru-RU"/>
              </w:rPr>
            </w:pPr>
            <w:r w:rsidRPr="00C479D6">
              <w:rPr>
                <w:rFonts w:ascii="Times New Roman" w:hAnsi="Times New Roman"/>
                <w:lang w:val="uk-UA" w:eastAsia="ru-RU"/>
              </w:rPr>
              <w:t>Учасник _____________________ підтверджує, що у зазначеному підрозділі  (зазначеною посадовою особою) щоденно (окрім вихідних та святкових днів, встановлених законодавством України) здійснюється прийом звернень/скарг/претензій споживачів, надаються роз’яснення та інформація, передбачені законодавством, а також проводиться особистий прийом споживачів.</w:t>
            </w:r>
          </w:p>
          <w:p w:rsidR="00617AE2" w:rsidRPr="00C479D6" w:rsidRDefault="00617AE2" w:rsidP="002561DA">
            <w:pPr>
              <w:rPr>
                <w:rFonts w:ascii="Times New Roman" w:hAnsi="Times New Roman"/>
                <w:lang w:val="uk-UA" w:eastAsia="ru-RU"/>
              </w:rPr>
            </w:pPr>
            <w:r w:rsidRPr="00C479D6">
              <w:rPr>
                <w:rFonts w:ascii="Times New Roman" w:hAnsi="Times New Roman"/>
                <w:lang w:val="uk-UA" w:eastAsia="ru-RU"/>
              </w:rPr>
              <w:t xml:space="preserve">Уповноважена особа (або керівник) Учасника </w:t>
            </w:r>
            <w:r w:rsidRPr="00C479D6">
              <w:rPr>
                <w:rFonts w:ascii="Times New Roman" w:hAnsi="Times New Roman"/>
                <w:lang w:val="uk-UA" w:eastAsia="ru-RU"/>
              </w:rPr>
              <w:tab/>
              <w:t xml:space="preserve">__________   </w:t>
            </w:r>
            <w:r w:rsidRPr="00C479D6">
              <w:rPr>
                <w:rFonts w:ascii="Times New Roman" w:hAnsi="Times New Roman"/>
                <w:lang w:val="uk-UA" w:eastAsia="ru-RU"/>
              </w:rPr>
              <w:tab/>
            </w:r>
            <w:r w:rsidRPr="00C479D6">
              <w:rPr>
                <w:rFonts w:ascii="Times New Roman" w:hAnsi="Times New Roman"/>
                <w:lang w:val="uk-UA" w:eastAsia="ru-RU"/>
              </w:rPr>
              <w:tab/>
              <w:t xml:space="preserve">    __________________</w:t>
            </w:r>
          </w:p>
          <w:p w:rsidR="00617AE2" w:rsidRPr="00C479D6" w:rsidRDefault="00617AE2" w:rsidP="002561DA">
            <w:pPr>
              <w:jc w:val="both"/>
              <w:rPr>
                <w:rFonts w:ascii="Times New Roman" w:hAnsi="Times New Roman"/>
                <w:i/>
                <w:iCs/>
                <w:lang w:val="uk-UA" w:eastAsia="ru-RU"/>
              </w:rPr>
            </w:pPr>
            <w:r w:rsidRPr="00C479D6">
              <w:rPr>
                <w:rFonts w:ascii="Times New Roman" w:hAnsi="Times New Roman"/>
                <w:i/>
                <w:iCs/>
                <w:lang w:val="uk-UA" w:eastAsia="ru-RU"/>
              </w:rPr>
              <w:tab/>
            </w:r>
            <w:r w:rsidRPr="00C479D6">
              <w:rPr>
                <w:rFonts w:ascii="Times New Roman" w:hAnsi="Times New Roman"/>
                <w:i/>
                <w:iCs/>
                <w:lang w:val="uk-UA" w:eastAsia="ru-RU"/>
              </w:rPr>
              <w:tab/>
            </w:r>
            <w:r w:rsidRPr="00C479D6">
              <w:rPr>
                <w:rFonts w:ascii="Times New Roman" w:hAnsi="Times New Roman"/>
                <w:i/>
                <w:iCs/>
                <w:lang w:val="uk-UA" w:eastAsia="ru-RU"/>
              </w:rPr>
              <w:tab/>
            </w:r>
            <w:r w:rsidRPr="00C479D6">
              <w:rPr>
                <w:rFonts w:ascii="Times New Roman" w:hAnsi="Times New Roman"/>
                <w:i/>
                <w:iCs/>
                <w:lang w:val="uk-UA" w:eastAsia="ru-RU"/>
              </w:rPr>
              <w:tab/>
              <w:t xml:space="preserve">                            (підпис)               </w:t>
            </w:r>
            <w:r w:rsidRPr="00C479D6">
              <w:rPr>
                <w:rFonts w:ascii="Times New Roman" w:hAnsi="Times New Roman"/>
                <w:i/>
                <w:iCs/>
                <w:lang w:val="uk-UA" w:eastAsia="ru-RU"/>
              </w:rPr>
              <w:tab/>
            </w:r>
            <w:r w:rsidRPr="00C479D6">
              <w:rPr>
                <w:rFonts w:ascii="Times New Roman" w:hAnsi="Times New Roman"/>
                <w:i/>
                <w:iCs/>
                <w:lang w:val="uk-UA" w:eastAsia="ru-RU"/>
              </w:rPr>
              <w:tab/>
              <w:t xml:space="preserve">       (прізвище, ініціали)</w:t>
            </w:r>
          </w:p>
        </w:tc>
      </w:tr>
    </w:tbl>
    <w:p w:rsidR="00617AE2" w:rsidRPr="00C479D6" w:rsidRDefault="00617AE2" w:rsidP="00617AE2">
      <w:pPr>
        <w:suppressAutoHyphens/>
        <w:ind w:left="927"/>
        <w:jc w:val="center"/>
        <w:rPr>
          <w:rFonts w:ascii="Times New Roman" w:hAnsi="Times New Roman"/>
          <w:b/>
          <w:lang w:val="uk-UA" w:eastAsia="ar-SA"/>
        </w:rPr>
      </w:pPr>
    </w:p>
    <w:p w:rsidR="00617AE2" w:rsidRPr="00C479D6" w:rsidRDefault="00617AE2" w:rsidP="00617AE2">
      <w:pPr>
        <w:pStyle w:val="a3"/>
        <w:shd w:val="clear" w:color="auto" w:fill="FFFFFF"/>
        <w:ind w:left="-142" w:firstLine="426"/>
        <w:rPr>
          <w:rFonts w:ascii="Times New Roman" w:hAnsi="Times New Roman"/>
          <w:lang w:val="uk-UA" w:eastAsia="ru-RU"/>
        </w:rPr>
      </w:pPr>
      <w:r w:rsidRPr="00C479D6">
        <w:rPr>
          <w:rFonts w:ascii="Times New Roman" w:hAnsi="Times New Roman"/>
          <w:lang w:val="uk-UA" w:eastAsia="ru-RU"/>
        </w:rPr>
        <w:t xml:space="preserve">На підтвердження інформації зазначеної в Довідці (форма 3) </w:t>
      </w:r>
      <w:bookmarkStart w:id="1" w:name="_Hlk40800867"/>
      <w:r w:rsidRPr="00C479D6">
        <w:rPr>
          <w:rFonts w:ascii="Times New Roman" w:hAnsi="Times New Roman"/>
          <w:lang w:val="uk-UA" w:eastAsia="ru-RU"/>
        </w:rPr>
        <w:t>учасник в складі тендерної пропозиції надає:</w:t>
      </w:r>
    </w:p>
    <w:bookmarkEnd w:id="1"/>
    <w:p w:rsidR="00617AE2" w:rsidRPr="00C479D6" w:rsidRDefault="00617AE2" w:rsidP="00617AE2">
      <w:pPr>
        <w:numPr>
          <w:ilvl w:val="1"/>
          <w:numId w:val="2"/>
        </w:numPr>
        <w:tabs>
          <w:tab w:val="left" w:pos="284"/>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contextualSpacing/>
        <w:jc w:val="both"/>
        <w:rPr>
          <w:rFonts w:ascii="Times New Roman" w:hAnsi="Times New Roman"/>
          <w:lang w:val="uk-UA" w:eastAsia="ru-RU"/>
        </w:rPr>
      </w:pPr>
      <w:r w:rsidRPr="00C479D6">
        <w:rPr>
          <w:rFonts w:ascii="Times New Roman" w:hAnsi="Times New Roman"/>
          <w:lang w:val="uk-UA" w:eastAsia="ru-RU"/>
        </w:rPr>
        <w:t>Положення про власний структурний підрозділ учасника, яке затверджено у встановленому законодавством порядку, та яке згідно вимог ст. 64 Господарського Кодексу України, підтверджує створення Учасником такого власного структурного підрозділу, який за визначеними у цьому положенні функціями забезпечує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p w:rsidR="00617AE2" w:rsidRPr="00C479D6" w:rsidRDefault="00617AE2" w:rsidP="00617AE2">
      <w:pPr>
        <w:numPr>
          <w:ilvl w:val="1"/>
          <w:numId w:val="2"/>
        </w:numPr>
        <w:tabs>
          <w:tab w:val="left" w:pos="0"/>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contextualSpacing/>
        <w:jc w:val="both"/>
        <w:rPr>
          <w:rFonts w:ascii="Times New Roman" w:hAnsi="Times New Roman"/>
          <w:lang w:val="uk-UA" w:eastAsia="ru-RU"/>
        </w:rPr>
      </w:pPr>
      <w:r w:rsidRPr="00C479D6">
        <w:rPr>
          <w:rFonts w:ascii="Times New Roman" w:hAnsi="Times New Roman"/>
          <w:lang w:val="uk-UA" w:eastAsia="ru-RU"/>
        </w:rPr>
        <w:t>Затверджену у встановленому законодавством порядку посадову інструкцію посадової особи Учасника, на яку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 (у разі наявності такої особи та зазначення про неї інформації у довідці). Посадова інструкція повинна передбачати виконання обов‘язків, необхідних для забезпечення  розгляду звернень/скарг/претензій споживачів та проведення особистого прийому споживачів;</w:t>
      </w:r>
    </w:p>
    <w:p w:rsidR="00617AE2" w:rsidRPr="00C479D6" w:rsidRDefault="00617AE2" w:rsidP="00617AE2">
      <w:pPr>
        <w:numPr>
          <w:ilvl w:val="1"/>
          <w:numId w:val="2"/>
        </w:numPr>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1"/>
        <w:contextualSpacing/>
        <w:jc w:val="both"/>
        <w:rPr>
          <w:rFonts w:ascii="Times New Roman" w:hAnsi="Times New Roman"/>
          <w:lang w:val="uk-UA" w:eastAsia="ru-RU"/>
        </w:rPr>
      </w:pPr>
      <w:r w:rsidRPr="00C479D6">
        <w:rPr>
          <w:rFonts w:ascii="Times New Roman" w:hAnsi="Times New Roman"/>
          <w:lang w:val="uk-UA" w:eastAsia="ru-RU"/>
        </w:rPr>
        <w:lastRenderedPageBreak/>
        <w:t>Наказ про призначення посадової особи учасника, на яку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 (у разі наявності такої особи та зазначення про неї інформації у довідці);</w:t>
      </w:r>
    </w:p>
    <w:p w:rsidR="00617AE2" w:rsidRPr="00C479D6" w:rsidRDefault="00617AE2" w:rsidP="00617AE2">
      <w:pPr>
        <w:tabs>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lang w:val="uk-UA" w:eastAsia="ru-RU"/>
        </w:rPr>
      </w:pPr>
      <w:r w:rsidRPr="00C479D6">
        <w:rPr>
          <w:rFonts w:ascii="Times New Roman" w:hAnsi="Times New Roman"/>
          <w:lang w:val="uk-UA" w:eastAsia="ru-RU"/>
        </w:rPr>
        <w:t>2.4. Для документального підтвердження того, що створення центру обслуговування споживачів /клієнтів не є обов’язковим для учасника, в зв’язку з тим, що ним обслуговується менше 50</w:t>
      </w:r>
      <w:r>
        <w:rPr>
          <w:rFonts w:ascii="Times New Roman" w:hAnsi="Times New Roman"/>
          <w:lang w:val="uk-UA" w:eastAsia="ru-RU"/>
        </w:rPr>
        <w:t xml:space="preserve"> </w:t>
      </w:r>
      <w:r w:rsidRPr="00C479D6">
        <w:rPr>
          <w:rFonts w:ascii="Times New Roman" w:hAnsi="Times New Roman"/>
          <w:lang w:val="uk-UA" w:eastAsia="ru-RU"/>
        </w:rPr>
        <w:t xml:space="preserve">000 споживачів (відповідно до вимог Постанови НКРЕКП від 14.03.2018 № 312 "Про затвердження Правил роздрібного ринку електричної енергії"), такий учасник повинен надати довідки від всіх операторів системи розподілу, з якими учасником </w:t>
      </w:r>
      <w:bookmarkStart w:id="2" w:name="_Hlk41307555"/>
      <w:r w:rsidRPr="00C479D6">
        <w:rPr>
          <w:rFonts w:ascii="Times New Roman" w:hAnsi="Times New Roman"/>
          <w:lang w:val="uk-UA" w:eastAsia="ru-RU"/>
        </w:rPr>
        <w:t>укладено договори</w:t>
      </w:r>
      <w:r w:rsidRPr="00C479D6">
        <w:rPr>
          <w:rFonts w:ascii="Times New Roman" w:hAnsi="Times New Roman"/>
          <w:lang w:val="uk-UA"/>
        </w:rPr>
        <w:t xml:space="preserve"> </w:t>
      </w:r>
      <w:proofErr w:type="spellStart"/>
      <w:r w:rsidRPr="00C479D6">
        <w:rPr>
          <w:rFonts w:ascii="Times New Roman" w:hAnsi="Times New Roman"/>
          <w:lang w:val="uk-UA" w:eastAsia="ru-RU"/>
        </w:rPr>
        <w:t>електропостачальника</w:t>
      </w:r>
      <w:proofErr w:type="spellEnd"/>
      <w:r w:rsidRPr="00C479D6">
        <w:rPr>
          <w:rFonts w:ascii="Times New Roman" w:hAnsi="Times New Roman"/>
          <w:lang w:val="uk-UA" w:eastAsia="ru-RU"/>
        </w:rPr>
        <w:t xml:space="preserve"> про надання послуг з розподілу електричної енергії</w:t>
      </w:r>
      <w:bookmarkEnd w:id="2"/>
      <w:r w:rsidRPr="00C479D6">
        <w:rPr>
          <w:rFonts w:ascii="Times New Roman" w:hAnsi="Times New Roman"/>
          <w:lang w:val="uk-UA" w:eastAsia="ru-RU"/>
        </w:rPr>
        <w:t xml:space="preserve">, з інформацією про кількість споживачів, яких він обслуговує на території відповідного оператора системи розподілу електричної енергії. Довідки повинні бути видані не пізніше </w:t>
      </w:r>
      <w:r>
        <w:rPr>
          <w:rFonts w:ascii="Times New Roman" w:hAnsi="Times New Roman"/>
          <w:lang w:val="uk-UA" w:eastAsia="ru-RU"/>
        </w:rPr>
        <w:t xml:space="preserve">180 </w:t>
      </w:r>
      <w:r w:rsidRPr="00C479D6">
        <w:rPr>
          <w:rFonts w:ascii="Times New Roman" w:hAnsi="Times New Roman"/>
          <w:lang w:val="uk-UA" w:eastAsia="ru-RU"/>
        </w:rPr>
        <w:t xml:space="preserve">діб відносно кінцевої дати подання тендерних пропозицій. </w:t>
      </w:r>
    </w:p>
    <w:p w:rsidR="00617AE2" w:rsidRPr="00C479D6" w:rsidRDefault="00617AE2" w:rsidP="00617AE2">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lang w:val="uk-UA" w:eastAsia="ru-RU"/>
        </w:rPr>
      </w:pPr>
      <w:r w:rsidRPr="00C479D6">
        <w:rPr>
          <w:rFonts w:ascii="Times New Roman" w:hAnsi="Times New Roman"/>
          <w:lang w:val="uk-UA" w:eastAsia="ru-RU"/>
        </w:rPr>
        <w:t xml:space="preserve">Під час постачання електричної енергії учасник повинен забезпечити замовнику можливість комунікації, надання споживачу інформаційних послуг, шляхом прийняття та обробки його звернень через засоби телекомунікації.  </w:t>
      </w:r>
    </w:p>
    <w:p w:rsidR="00617AE2" w:rsidRPr="00C479D6" w:rsidRDefault="00617AE2" w:rsidP="00617AE2">
      <w:pPr>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lang w:val="uk-UA" w:eastAsia="ru-RU"/>
        </w:rPr>
      </w:pPr>
      <w:r w:rsidRPr="00C479D6">
        <w:rPr>
          <w:rFonts w:ascii="Times New Roman" w:hAnsi="Times New Roman"/>
          <w:lang w:val="uk-UA" w:eastAsia="ru-RU"/>
        </w:rPr>
        <w:t xml:space="preserve">Для підтвердження наявності можливості комунікації із замовником, учасник у складі пропозиції повинен надати: </w:t>
      </w:r>
    </w:p>
    <w:p w:rsidR="00617AE2" w:rsidRPr="00C479D6" w:rsidRDefault="00617AE2" w:rsidP="00617AE2">
      <w:pPr>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lang w:val="uk-UA" w:eastAsia="ru-RU"/>
        </w:rPr>
      </w:pPr>
      <w:r w:rsidRPr="00C479D6">
        <w:rPr>
          <w:rFonts w:ascii="Times New Roman" w:hAnsi="Times New Roman"/>
          <w:lang w:val="uk-UA" w:eastAsia="ru-RU"/>
        </w:rPr>
        <w:t xml:space="preserve">2.1. Довідку про наявність в учасника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-центру / контакт-центру згідно з вимогами встановленими Постановою НКРЕКП «Про затвердження Мінімальних вимог до якості обслуговування споживачів електричної енергії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-центрами» № 373 від 12.06.2018 р., за формою :                                                             </w:t>
      </w:r>
    </w:p>
    <w:tbl>
      <w:tblPr>
        <w:tblW w:w="1033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4"/>
      </w:tblGrid>
      <w:tr w:rsidR="00617AE2" w:rsidRPr="00C479D6" w:rsidTr="002561DA">
        <w:trPr>
          <w:trHeight w:val="7209"/>
        </w:trPr>
        <w:tc>
          <w:tcPr>
            <w:tcW w:w="10334" w:type="dxa"/>
          </w:tcPr>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center"/>
              <w:rPr>
                <w:rFonts w:ascii="Times New Roman" w:hAnsi="Times New Roman"/>
                <w:b/>
                <w:bCs/>
                <w:lang w:val="uk-UA" w:eastAsia="ru-RU"/>
              </w:rPr>
            </w:pPr>
            <w:r w:rsidRPr="00C479D6">
              <w:rPr>
                <w:rFonts w:ascii="Times New Roman" w:hAnsi="Times New Roman"/>
                <w:b/>
                <w:bCs/>
                <w:lang w:val="uk-UA" w:eastAsia="ru-RU"/>
              </w:rPr>
              <w:t>ДОВІДКА</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center"/>
              <w:rPr>
                <w:rFonts w:ascii="Times New Roman" w:hAnsi="Times New Roman"/>
                <w:b/>
                <w:bCs/>
                <w:lang w:val="uk-UA" w:eastAsia="ru-RU"/>
              </w:rPr>
            </w:pPr>
            <w:r w:rsidRPr="00C479D6">
              <w:rPr>
                <w:rFonts w:ascii="Times New Roman" w:hAnsi="Times New Roman"/>
                <w:b/>
                <w:bCs/>
                <w:lang w:val="uk-UA" w:eastAsia="ru-RU"/>
              </w:rPr>
              <w:t xml:space="preserve">про наявність </w:t>
            </w:r>
            <w:proofErr w:type="spellStart"/>
            <w:r w:rsidRPr="00C479D6">
              <w:rPr>
                <w:rFonts w:ascii="Times New Roman" w:hAnsi="Times New Roman"/>
                <w:b/>
                <w:bCs/>
                <w:lang w:val="uk-UA" w:eastAsia="ru-RU"/>
              </w:rPr>
              <w:t>кол</w:t>
            </w:r>
            <w:proofErr w:type="spellEnd"/>
            <w:r w:rsidRPr="00C479D6">
              <w:rPr>
                <w:rFonts w:ascii="Times New Roman" w:hAnsi="Times New Roman"/>
                <w:b/>
                <w:bCs/>
                <w:lang w:val="uk-UA" w:eastAsia="ru-RU"/>
              </w:rPr>
              <w:t>-центру/контакт-центру</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center"/>
              <w:rPr>
                <w:rFonts w:ascii="Times New Roman" w:hAnsi="Times New Roman"/>
                <w:b/>
                <w:bCs/>
                <w:lang w:val="uk-UA" w:eastAsia="ru-RU"/>
              </w:rPr>
            </w:pP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both"/>
              <w:rPr>
                <w:rFonts w:ascii="Times New Roman" w:hAnsi="Times New Roman"/>
                <w:lang w:val="uk-UA" w:eastAsia="ru-RU"/>
              </w:rPr>
            </w:pPr>
            <w:r w:rsidRPr="00C479D6">
              <w:rPr>
                <w:rFonts w:ascii="Times New Roman" w:hAnsi="Times New Roman"/>
                <w:lang w:val="uk-UA" w:eastAsia="ru-RU"/>
              </w:rPr>
              <w:t xml:space="preserve">          Цією довідкою ______________________________ (найменування Учасника), підтверджує, що для забезпечення комунікації із споживачами нашим підприємством створено контакт-центр/</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 який відповідає «Мінімальним вимогам до якості обслуговування споживачів електричної енергії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-центрами», затвердженим постановою НКРЕКП  № 373 від 12.06.2018 року (далі – Постанова).</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both"/>
              <w:rPr>
                <w:rFonts w:ascii="Times New Roman" w:hAnsi="Times New Roman"/>
                <w:lang w:val="uk-UA" w:eastAsia="ru-RU"/>
              </w:rPr>
            </w:pPr>
            <w:r w:rsidRPr="00C479D6">
              <w:rPr>
                <w:rFonts w:ascii="Times New Roman" w:hAnsi="Times New Roman"/>
                <w:lang w:val="uk-UA" w:eastAsia="ru-RU"/>
              </w:rPr>
              <w:t xml:space="preserve">          Наш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 /контакт-центр надає інформаційні послуги абонентам шляхом обробки їх вхідних звернень, що надходять через засоби телекомунікації (надання відповідей на ці звернення за участю оператора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-центру/контакт-центру та в автоматичному режимі за допомогою голосового меню самообслуговування або </w:t>
            </w:r>
            <w:proofErr w:type="spellStart"/>
            <w:r w:rsidRPr="00C479D6">
              <w:rPr>
                <w:rFonts w:ascii="Times New Roman" w:hAnsi="Times New Roman"/>
                <w:lang w:val="uk-UA" w:eastAsia="ru-RU"/>
              </w:rPr>
              <w:t>перенаправлення</w:t>
            </w:r>
            <w:proofErr w:type="spellEnd"/>
            <w:r w:rsidRPr="00C479D6">
              <w:rPr>
                <w:rFonts w:ascii="Times New Roman" w:hAnsi="Times New Roman"/>
                <w:lang w:val="uk-UA" w:eastAsia="ru-RU"/>
              </w:rPr>
              <w:t xml:space="preserve"> звернень до відповідних структурних підрозділів).</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both"/>
              <w:rPr>
                <w:rFonts w:ascii="Times New Roman" w:hAnsi="Times New Roman"/>
                <w:lang w:val="uk-UA" w:eastAsia="ru-RU"/>
              </w:rPr>
            </w:pPr>
            <w:r w:rsidRPr="00C479D6">
              <w:rPr>
                <w:rFonts w:ascii="Times New Roman" w:hAnsi="Times New Roman"/>
                <w:lang w:val="uk-UA" w:eastAsia="ru-RU"/>
              </w:rPr>
              <w:t xml:space="preserve">          Функціонування нашого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-центру/контакт центру відповідає Мінімальним організаційно-технічним вимогам до функціонування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-центрів </w:t>
            </w:r>
            <w:proofErr w:type="spellStart"/>
            <w:r w:rsidRPr="00C479D6">
              <w:rPr>
                <w:rFonts w:ascii="Times New Roman" w:hAnsi="Times New Roman"/>
                <w:lang w:val="uk-UA" w:eastAsia="ru-RU"/>
              </w:rPr>
              <w:t>електропостачальників</w:t>
            </w:r>
            <w:proofErr w:type="spellEnd"/>
            <w:r w:rsidRPr="00C479D6">
              <w:rPr>
                <w:rFonts w:ascii="Times New Roman" w:hAnsi="Times New Roman"/>
                <w:lang w:val="uk-UA" w:eastAsia="ru-RU"/>
              </w:rPr>
              <w:t>,  встановленим Постановою.</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jc w:val="both"/>
              <w:rPr>
                <w:rFonts w:ascii="Times New Roman" w:hAnsi="Times New Roman"/>
                <w:lang w:val="uk-UA" w:eastAsia="ru-RU"/>
              </w:rPr>
            </w:pPr>
            <w:r w:rsidRPr="00C479D6">
              <w:rPr>
                <w:rFonts w:ascii="Times New Roman" w:hAnsi="Times New Roman"/>
                <w:lang w:val="uk-UA" w:eastAsia="ru-RU"/>
              </w:rPr>
              <w:t xml:space="preserve">          Підтверджуємо, що інформацію щодо кількості прийнятих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-центром/контакт- центром звернень за тематикою за формою згідно з додатком 1 до Мінімальних організаційно-технічних вимог до функціонування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-центрів </w:t>
            </w:r>
            <w:proofErr w:type="spellStart"/>
            <w:r w:rsidRPr="00C479D6">
              <w:rPr>
                <w:rFonts w:ascii="Times New Roman" w:hAnsi="Times New Roman"/>
                <w:lang w:val="uk-UA" w:eastAsia="ru-RU"/>
              </w:rPr>
              <w:t>електропостачальників</w:t>
            </w:r>
            <w:proofErr w:type="spellEnd"/>
            <w:r w:rsidRPr="00C479D6">
              <w:rPr>
                <w:rFonts w:ascii="Times New Roman" w:hAnsi="Times New Roman"/>
                <w:lang w:val="uk-UA" w:eastAsia="ru-RU"/>
              </w:rPr>
              <w:t>,  встановлених Постановою, наше підприємство надає до НКРЕКП щокварталу, не пізніше ніж через 20 днів після звітного кварталу.</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lang w:val="uk-UA" w:eastAsia="ru-RU"/>
              </w:rPr>
            </w:pPr>
            <w:r w:rsidRPr="00C479D6">
              <w:rPr>
                <w:rFonts w:ascii="Times New Roman" w:hAnsi="Times New Roman"/>
                <w:lang w:val="uk-UA" w:eastAsia="ru-RU"/>
              </w:rPr>
              <w:t xml:space="preserve">         Графік роботи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-центру/контакт-центру :  ______________(зазначається Учасником)</w:t>
            </w:r>
          </w:p>
          <w:p w:rsidR="00617AE2" w:rsidRPr="00C479D6" w:rsidRDefault="00617AE2" w:rsidP="002561DA">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lang w:val="uk-UA" w:eastAsia="ru-RU"/>
              </w:rPr>
            </w:pPr>
            <w:r w:rsidRPr="00C479D6">
              <w:rPr>
                <w:rFonts w:ascii="Times New Roman" w:hAnsi="Times New Roman"/>
                <w:lang w:val="uk-UA" w:eastAsia="ru-RU"/>
              </w:rPr>
              <w:t xml:space="preserve">         Інформація про засоби зв‘язку:______________________ (зазначається Учасником)</w:t>
            </w:r>
          </w:p>
          <w:p w:rsidR="00617AE2" w:rsidRPr="00C479D6" w:rsidRDefault="00617AE2" w:rsidP="002561DA">
            <w:pPr>
              <w:pStyle w:val="a3"/>
              <w:tabs>
                <w:tab w:val="left" w:pos="1095"/>
              </w:tabs>
              <w:ind w:left="-142"/>
              <w:rPr>
                <w:rFonts w:ascii="Times New Roman" w:hAnsi="Times New Roman"/>
                <w:lang w:val="uk-UA" w:eastAsia="ru-RU"/>
              </w:rPr>
            </w:pPr>
            <w:r w:rsidRPr="00C479D6">
              <w:rPr>
                <w:rFonts w:ascii="Times New Roman" w:hAnsi="Times New Roman"/>
                <w:lang w:val="uk-UA" w:eastAsia="ru-RU"/>
              </w:rPr>
              <w:t xml:space="preserve">         Уповноважена особа (або керівник)  Учасника  _____________ (прізвище, ініціали)   </w:t>
            </w:r>
          </w:p>
        </w:tc>
      </w:tr>
    </w:tbl>
    <w:p w:rsidR="00617AE2" w:rsidRPr="00C479D6" w:rsidRDefault="00617AE2" w:rsidP="00617AE2">
      <w:pPr>
        <w:pStyle w:val="a3"/>
        <w:shd w:val="clear" w:color="auto" w:fill="FFFFFF"/>
        <w:ind w:left="-142" w:firstLine="568"/>
        <w:rPr>
          <w:rFonts w:ascii="Times New Roman" w:hAnsi="Times New Roman"/>
          <w:lang w:val="uk-UA" w:eastAsia="ru-RU"/>
        </w:rPr>
      </w:pPr>
    </w:p>
    <w:p w:rsidR="00617AE2" w:rsidRPr="00C479D6" w:rsidRDefault="00617AE2" w:rsidP="00617AE2">
      <w:pPr>
        <w:pStyle w:val="a3"/>
        <w:shd w:val="clear" w:color="auto" w:fill="FFFFFF"/>
        <w:ind w:left="-142" w:firstLine="568"/>
        <w:rPr>
          <w:rFonts w:ascii="Times New Roman" w:hAnsi="Times New Roman"/>
          <w:lang w:val="uk-UA" w:eastAsia="ru-RU"/>
        </w:rPr>
      </w:pPr>
      <w:r w:rsidRPr="00C479D6">
        <w:rPr>
          <w:rFonts w:ascii="Times New Roman" w:hAnsi="Times New Roman"/>
          <w:lang w:val="uk-UA" w:eastAsia="ru-RU"/>
        </w:rPr>
        <w:t>Для підтвердження інформації, вказаній у Довідці, визначеній у п. 3, учасник в складі тендерної пропозиції надає:</w:t>
      </w:r>
    </w:p>
    <w:p w:rsidR="00617AE2" w:rsidRPr="00C479D6" w:rsidRDefault="00617AE2" w:rsidP="00617AE2">
      <w:pPr>
        <w:pStyle w:val="a3"/>
        <w:tabs>
          <w:tab w:val="left" w:pos="567"/>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lang w:val="uk-UA" w:eastAsia="ru-RU"/>
        </w:rPr>
      </w:pPr>
      <w:r w:rsidRPr="00C479D6">
        <w:rPr>
          <w:rFonts w:ascii="Times New Roman" w:hAnsi="Times New Roman"/>
          <w:lang w:val="uk-UA" w:eastAsia="ru-RU"/>
        </w:rPr>
        <w:t xml:space="preserve">  3.1. Положення про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-центр/контакт-центр Учасника, затверджене у встановленому законодавством порядку;</w:t>
      </w:r>
    </w:p>
    <w:p w:rsidR="00617AE2" w:rsidRPr="00C479D6" w:rsidRDefault="00617AE2" w:rsidP="00617AE2">
      <w:pPr>
        <w:pStyle w:val="a3"/>
        <w:numPr>
          <w:ilvl w:val="1"/>
          <w:numId w:val="3"/>
        </w:numPr>
        <w:tabs>
          <w:tab w:val="left" w:pos="284"/>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both"/>
        <w:rPr>
          <w:rFonts w:ascii="Times New Roman" w:hAnsi="Times New Roman"/>
          <w:lang w:val="uk-UA" w:eastAsia="ru-RU"/>
        </w:rPr>
      </w:pPr>
      <w:r w:rsidRPr="00C479D6">
        <w:rPr>
          <w:rFonts w:ascii="Times New Roman" w:hAnsi="Times New Roman"/>
          <w:lang w:val="uk-UA" w:eastAsia="ru-RU"/>
        </w:rPr>
        <w:t xml:space="preserve">Інформацію щодо кількості прийнятих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-центром/контакт-центром звернень за тематикою за формою згідно з додатком 1 до Мінімальних організаційно-технічних вимог до функціонування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w:t>
      </w:r>
      <w:r w:rsidRPr="00C479D6">
        <w:rPr>
          <w:rFonts w:ascii="Times New Roman" w:hAnsi="Times New Roman"/>
          <w:lang w:val="uk-UA" w:eastAsia="ru-RU"/>
        </w:rPr>
        <w:lastRenderedPageBreak/>
        <w:t xml:space="preserve">центрів </w:t>
      </w:r>
      <w:proofErr w:type="spellStart"/>
      <w:r w:rsidRPr="00C479D6">
        <w:rPr>
          <w:rFonts w:ascii="Times New Roman" w:hAnsi="Times New Roman"/>
          <w:lang w:val="uk-UA" w:eastAsia="ru-RU"/>
        </w:rPr>
        <w:t>електропостачальників</w:t>
      </w:r>
      <w:proofErr w:type="spellEnd"/>
      <w:r w:rsidRPr="00C479D6">
        <w:rPr>
          <w:rFonts w:ascii="Times New Roman" w:hAnsi="Times New Roman"/>
          <w:lang w:val="uk-UA" w:eastAsia="ru-RU"/>
        </w:rPr>
        <w:t>, встановлених Постановою НКРЕКП від 12.06.2018 р. № 373, за останній звітний квартал 202</w:t>
      </w:r>
      <w:r>
        <w:rPr>
          <w:rFonts w:ascii="Times New Roman" w:hAnsi="Times New Roman"/>
          <w:lang w:val="uk-UA" w:eastAsia="ru-RU"/>
        </w:rPr>
        <w:t>1</w:t>
      </w:r>
      <w:r w:rsidRPr="00C479D6">
        <w:rPr>
          <w:rFonts w:ascii="Times New Roman" w:hAnsi="Times New Roman"/>
          <w:lang w:val="uk-UA" w:eastAsia="ru-RU"/>
        </w:rPr>
        <w:t xml:space="preserve"> року. </w:t>
      </w:r>
    </w:p>
    <w:p w:rsidR="00617AE2" w:rsidRPr="00C479D6" w:rsidRDefault="00617AE2" w:rsidP="00617AE2">
      <w:pPr>
        <w:pStyle w:val="a3"/>
        <w:numPr>
          <w:ilvl w:val="1"/>
          <w:numId w:val="3"/>
        </w:numPr>
        <w:tabs>
          <w:tab w:val="left" w:pos="284"/>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both"/>
        <w:rPr>
          <w:rFonts w:ascii="Times New Roman" w:hAnsi="Times New Roman"/>
          <w:lang w:val="uk-UA" w:eastAsia="ru-RU"/>
        </w:rPr>
      </w:pPr>
      <w:r w:rsidRPr="00C479D6">
        <w:rPr>
          <w:rFonts w:ascii="Times New Roman" w:hAnsi="Times New Roman"/>
          <w:lang w:val="uk-UA" w:eastAsia="ru-RU"/>
        </w:rPr>
        <w:t xml:space="preserve">У разі, якщо створення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-центру у відповідності до вимог Постанови НКРЕКП «Про затвердження Мінімальних вимог до якості обслуговування споживачів електричної енергії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-центрами»  № 373 від 12.06.2018 р. не є обов‘язковим для учасника, такий учасник надає  довідку в довільній формі  з інформацією про засоби комунікації із споживачами, підрозділ на який учасником покладено обов‘язок здійснення комунікації із споживачами або, у разі відсутності підрозділу, про службову особу (осіб) учасника на яку(яких) покладено обов‘язок здійснення комунікації із споживачами (контактний телефон, посада прізвище, ім‘я по-батькові та графік роботи).</w:t>
      </w:r>
    </w:p>
    <w:p w:rsidR="00617AE2" w:rsidRPr="00C479D6" w:rsidRDefault="00617AE2" w:rsidP="00617AE2">
      <w:pPr>
        <w:pStyle w:val="a3"/>
        <w:numPr>
          <w:ilvl w:val="1"/>
          <w:numId w:val="3"/>
        </w:numPr>
        <w:tabs>
          <w:tab w:val="left" w:pos="284"/>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both"/>
        <w:rPr>
          <w:rFonts w:ascii="Times New Roman" w:hAnsi="Times New Roman"/>
          <w:lang w:val="uk-UA" w:eastAsia="ru-RU"/>
        </w:rPr>
      </w:pPr>
      <w:r w:rsidRPr="00C479D6">
        <w:rPr>
          <w:rFonts w:ascii="Times New Roman" w:hAnsi="Times New Roman"/>
          <w:lang w:val="uk-UA" w:eastAsia="ru-RU"/>
        </w:rPr>
        <w:t xml:space="preserve">Для документального підтвердження того, що створення </w:t>
      </w:r>
      <w:proofErr w:type="spellStart"/>
      <w:r w:rsidRPr="00C479D6">
        <w:rPr>
          <w:rFonts w:ascii="Times New Roman" w:hAnsi="Times New Roman"/>
          <w:lang w:val="uk-UA" w:eastAsia="ru-RU"/>
        </w:rPr>
        <w:t>кол</w:t>
      </w:r>
      <w:proofErr w:type="spellEnd"/>
      <w:r w:rsidRPr="00C479D6">
        <w:rPr>
          <w:rFonts w:ascii="Times New Roman" w:hAnsi="Times New Roman"/>
          <w:lang w:val="uk-UA" w:eastAsia="ru-RU"/>
        </w:rPr>
        <w:t xml:space="preserve">-центру не є обов’язковим для учасника, в зв’язку з тим, що  ним обслуговується менше </w:t>
      </w:r>
      <w:r>
        <w:rPr>
          <w:rFonts w:ascii="Times New Roman" w:hAnsi="Times New Roman"/>
          <w:lang w:val="uk-UA" w:eastAsia="ru-RU"/>
        </w:rPr>
        <w:t>5</w:t>
      </w:r>
      <w:r w:rsidRPr="00C479D6">
        <w:rPr>
          <w:rFonts w:ascii="Times New Roman" w:hAnsi="Times New Roman"/>
          <w:lang w:val="uk-UA" w:eastAsia="ru-RU"/>
        </w:rPr>
        <w:t>0 000 споживачів,  такий учасник повинен надати довідки від всіх операторів системи розподілу, з якими учасником укладено договори</w:t>
      </w:r>
      <w:r w:rsidRPr="00C479D6">
        <w:rPr>
          <w:rFonts w:ascii="Times New Roman" w:hAnsi="Times New Roman"/>
          <w:lang w:val="uk-UA"/>
        </w:rPr>
        <w:t xml:space="preserve"> </w:t>
      </w:r>
      <w:proofErr w:type="spellStart"/>
      <w:r w:rsidRPr="00C479D6">
        <w:rPr>
          <w:rFonts w:ascii="Times New Roman" w:hAnsi="Times New Roman"/>
          <w:lang w:val="uk-UA" w:eastAsia="ru-RU"/>
        </w:rPr>
        <w:t>електропостачальника</w:t>
      </w:r>
      <w:proofErr w:type="spellEnd"/>
      <w:r w:rsidRPr="00C479D6">
        <w:rPr>
          <w:rFonts w:ascii="Times New Roman" w:hAnsi="Times New Roman"/>
          <w:lang w:val="uk-UA" w:eastAsia="ru-RU"/>
        </w:rPr>
        <w:t xml:space="preserve"> про надання послуг з розподілу електричної енергії, з інформацією про кількість споживачів, яких він обслуговує на території відповідного оператора системи розподілу. Довідки повинні бути видані не пізніше </w:t>
      </w:r>
      <w:r>
        <w:rPr>
          <w:rFonts w:ascii="Times New Roman" w:hAnsi="Times New Roman"/>
          <w:lang w:val="uk-UA" w:eastAsia="ru-RU"/>
        </w:rPr>
        <w:t>18</w:t>
      </w:r>
      <w:r w:rsidRPr="00C479D6">
        <w:rPr>
          <w:rFonts w:ascii="Times New Roman" w:hAnsi="Times New Roman"/>
          <w:lang w:val="uk-UA" w:eastAsia="ru-RU"/>
        </w:rPr>
        <w:t>0 діб відносно дати розкриття тендерних пропозицій.</w:t>
      </w:r>
    </w:p>
    <w:p w:rsidR="00617AE2" w:rsidRPr="00C479D6" w:rsidRDefault="00617AE2" w:rsidP="00617AE2">
      <w:pPr>
        <w:pStyle w:val="a3"/>
        <w:tabs>
          <w:tab w:val="left" w:pos="284"/>
          <w:tab w:val="left" w:pos="2748"/>
          <w:tab w:val="left" w:pos="29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lang w:val="uk-UA" w:eastAsia="ru-RU"/>
        </w:rPr>
      </w:pPr>
      <w:r w:rsidRPr="00C479D6">
        <w:rPr>
          <w:rFonts w:ascii="Times New Roman" w:hAnsi="Times New Roman"/>
          <w:lang w:val="uk-UA" w:eastAsia="ru-RU"/>
        </w:rPr>
        <w:t>4. Учасник зобов’язаний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супутніх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а також можливість вирішення спірних питань шляхом досудового врегулювання</w:t>
      </w:r>
      <w:bookmarkStart w:id="3" w:name="n1218"/>
      <w:bookmarkEnd w:id="3"/>
      <w:r w:rsidRPr="00C479D6">
        <w:rPr>
          <w:rFonts w:ascii="Times New Roman" w:hAnsi="Times New Roman"/>
          <w:lang w:val="uk-UA" w:eastAsia="ru-RU"/>
        </w:rPr>
        <w:t xml:space="preserve">, а також  право на отримання компенсації за недотримання показників комерційної якості послуг. </w:t>
      </w:r>
    </w:p>
    <w:p w:rsidR="00617AE2" w:rsidRPr="00C479D6" w:rsidRDefault="00617AE2" w:rsidP="00617AE2">
      <w:pPr>
        <w:tabs>
          <w:tab w:val="left" w:pos="284"/>
        </w:tabs>
        <w:adjustRightInd w:val="0"/>
        <w:ind w:left="-142"/>
        <w:jc w:val="both"/>
        <w:rPr>
          <w:rFonts w:ascii="Times New Roman" w:hAnsi="Times New Roman"/>
          <w:bCs/>
          <w:lang w:val="uk-UA" w:eastAsia="ru-RU"/>
        </w:rPr>
      </w:pPr>
      <w:r w:rsidRPr="00C479D6">
        <w:rPr>
          <w:rFonts w:ascii="Times New Roman" w:hAnsi="Times New Roman"/>
          <w:bCs/>
          <w:lang w:val="uk-UA" w:eastAsia="ru-RU"/>
        </w:rPr>
        <w:t xml:space="preserve">5. </w:t>
      </w:r>
      <w:r w:rsidRPr="00C479D6">
        <w:rPr>
          <w:rFonts w:ascii="Times New Roman" w:hAnsi="Times New Roman"/>
          <w:lang w:val="uk-UA"/>
        </w:rPr>
        <w:t xml:space="preserve">Учасник повинен забезпечити Замовнику можливість отримати рахунки </w:t>
      </w:r>
      <w:r w:rsidRPr="00C479D6">
        <w:rPr>
          <w:rFonts w:ascii="Times New Roman" w:hAnsi="Times New Roman"/>
          <w:lang w:val="uk-UA" w:eastAsia="ru-RU"/>
        </w:rPr>
        <w:t xml:space="preserve">за електричну енергію та акти приймання-передачі через  особистий (персональний) кабінет споживача на </w:t>
      </w:r>
      <w:bookmarkStart w:id="4" w:name="_Hlk40855708"/>
      <w:proofErr w:type="spellStart"/>
      <w:r w:rsidRPr="00C479D6">
        <w:rPr>
          <w:rFonts w:ascii="Times New Roman" w:hAnsi="Times New Roman"/>
          <w:lang w:val="uk-UA" w:eastAsia="ru-RU"/>
        </w:rPr>
        <w:t>web</w:t>
      </w:r>
      <w:proofErr w:type="spellEnd"/>
      <w:r w:rsidRPr="00C479D6">
        <w:rPr>
          <w:rFonts w:ascii="Times New Roman" w:hAnsi="Times New Roman"/>
          <w:lang w:val="uk-UA" w:eastAsia="ru-RU"/>
        </w:rPr>
        <w:t>-сайті Учасника</w:t>
      </w:r>
      <w:bookmarkEnd w:id="4"/>
      <w:r w:rsidRPr="00C479D6">
        <w:rPr>
          <w:rFonts w:ascii="Times New Roman" w:hAnsi="Times New Roman"/>
          <w:lang w:val="uk-UA" w:eastAsia="ru-RU"/>
        </w:rPr>
        <w:t>.</w:t>
      </w:r>
    </w:p>
    <w:p w:rsidR="00617AE2" w:rsidRPr="00C479D6" w:rsidRDefault="00617AE2" w:rsidP="00617AE2">
      <w:pPr>
        <w:pStyle w:val="a3"/>
        <w:tabs>
          <w:tab w:val="left" w:pos="993"/>
          <w:tab w:val="left" w:pos="1560"/>
        </w:tabs>
        <w:suppressAutoHyphens/>
        <w:spacing w:after="0" w:line="0" w:lineRule="atLeast"/>
        <w:ind w:left="-142" w:right="-2"/>
        <w:jc w:val="both"/>
        <w:rPr>
          <w:rFonts w:ascii="Times New Roman" w:hAnsi="Times New Roman"/>
          <w:lang w:val="uk-UA" w:eastAsia="ru-RU"/>
        </w:rPr>
      </w:pPr>
      <w:r w:rsidRPr="00C479D6">
        <w:rPr>
          <w:rFonts w:ascii="Times New Roman" w:hAnsi="Times New Roman"/>
          <w:lang w:val="uk-UA" w:eastAsia="ru-RU"/>
        </w:rPr>
        <w:t xml:space="preserve">На підтвердження наявності </w:t>
      </w:r>
      <w:proofErr w:type="spellStart"/>
      <w:r w:rsidRPr="00C479D6">
        <w:rPr>
          <w:rFonts w:ascii="Times New Roman" w:hAnsi="Times New Roman"/>
          <w:lang w:val="uk-UA" w:eastAsia="ru-RU"/>
        </w:rPr>
        <w:t>web</w:t>
      </w:r>
      <w:proofErr w:type="spellEnd"/>
      <w:r w:rsidRPr="00C479D6">
        <w:rPr>
          <w:rFonts w:ascii="Times New Roman" w:hAnsi="Times New Roman"/>
          <w:lang w:val="uk-UA" w:eastAsia="ru-RU"/>
        </w:rPr>
        <w:t xml:space="preserve">-сайту Учасника та його відповідності  вимогам </w:t>
      </w:r>
      <w:proofErr w:type="spellStart"/>
      <w:r w:rsidRPr="00C479D6">
        <w:rPr>
          <w:rFonts w:ascii="Times New Roman" w:hAnsi="Times New Roman"/>
          <w:lang w:val="uk-UA" w:eastAsia="ru-RU"/>
        </w:rPr>
        <w:t>пп</w:t>
      </w:r>
      <w:proofErr w:type="spellEnd"/>
      <w:r w:rsidRPr="00C479D6">
        <w:rPr>
          <w:rFonts w:ascii="Times New Roman" w:hAnsi="Times New Roman"/>
          <w:lang w:val="uk-UA" w:eastAsia="ru-RU"/>
        </w:rPr>
        <w:t xml:space="preserve">. 14 та </w:t>
      </w:r>
      <w:proofErr w:type="spellStart"/>
      <w:r w:rsidRPr="00C479D6">
        <w:rPr>
          <w:rFonts w:ascii="Times New Roman" w:hAnsi="Times New Roman"/>
          <w:lang w:val="uk-UA" w:eastAsia="ru-RU"/>
        </w:rPr>
        <w:t>пп</w:t>
      </w:r>
      <w:proofErr w:type="spellEnd"/>
      <w:r w:rsidRPr="00C479D6">
        <w:rPr>
          <w:rFonts w:ascii="Times New Roman" w:hAnsi="Times New Roman"/>
          <w:lang w:val="uk-UA" w:eastAsia="ru-RU"/>
        </w:rPr>
        <w:t>. 15 п. 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України від 14.03.2018 р. № 312, учасник у складі пропозиції надає довідку в довільній формі з інформацією про  наявність власного офіційного веб-сайту  в мережі Інтернет.</w:t>
      </w:r>
    </w:p>
    <w:p w:rsidR="00617AE2" w:rsidRPr="00C479D6" w:rsidRDefault="00617AE2" w:rsidP="00617AE2">
      <w:pPr>
        <w:pStyle w:val="a3"/>
        <w:tabs>
          <w:tab w:val="left" w:pos="993"/>
          <w:tab w:val="left" w:pos="1560"/>
        </w:tabs>
        <w:suppressAutoHyphens/>
        <w:spacing w:after="0" w:line="0" w:lineRule="atLeast"/>
        <w:ind w:left="-142" w:right="-2"/>
        <w:jc w:val="both"/>
        <w:rPr>
          <w:rFonts w:ascii="Times New Roman" w:hAnsi="Times New Roman"/>
          <w:lang w:val="uk-UA" w:eastAsia="ru-RU"/>
        </w:rPr>
      </w:pPr>
      <w:r w:rsidRPr="00C479D6">
        <w:rPr>
          <w:rFonts w:ascii="Times New Roman" w:hAnsi="Times New Roman"/>
          <w:lang w:val="uk-UA" w:eastAsia="ru-RU"/>
        </w:rPr>
        <w:t xml:space="preserve">6. </w:t>
      </w:r>
      <w:r w:rsidRPr="00C479D6">
        <w:rPr>
          <w:rFonts w:ascii="Times New Roman" w:hAnsi="Times New Roman"/>
          <w:sz w:val="24"/>
          <w:szCs w:val="24"/>
          <w:lang w:val="uk-UA" w:eastAsia="ru-RU"/>
        </w:rPr>
        <w:t>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Якість постачання – безперервне, комерційна якість постачання.</w:t>
      </w:r>
      <w:r w:rsidRPr="00C479D6">
        <w:rPr>
          <w:lang w:val="uk-UA"/>
        </w:rPr>
        <w:t xml:space="preserve"> </w:t>
      </w:r>
      <w:r w:rsidRPr="00C479D6">
        <w:rPr>
          <w:rFonts w:ascii="Times New Roman" w:hAnsi="Times New Roman"/>
          <w:sz w:val="24"/>
          <w:szCs w:val="24"/>
          <w:lang w:val="uk-UA" w:eastAsia="ru-RU"/>
        </w:rPr>
        <w:t xml:space="preserve">Для підтвердження відповідності тендерної пропозиції учасника  технічним, якісним предмету закупівлі, Учасник у складі тендерної пропозиції повинен </w:t>
      </w:r>
      <w:r w:rsidRPr="00C479D6">
        <w:rPr>
          <w:rFonts w:ascii="Times New Roman" w:hAnsi="Times New Roman"/>
          <w:b/>
          <w:sz w:val="24"/>
          <w:szCs w:val="24"/>
          <w:lang w:val="uk-UA" w:eastAsia="ru-RU"/>
        </w:rPr>
        <w:t>надати</w:t>
      </w:r>
      <w:r w:rsidRPr="00C479D6">
        <w:rPr>
          <w:rFonts w:ascii="Times New Roman" w:hAnsi="Times New Roman"/>
          <w:sz w:val="24"/>
          <w:szCs w:val="24"/>
          <w:lang w:val="uk-UA" w:eastAsia="ru-RU"/>
        </w:rPr>
        <w:t xml:space="preserve"> діючий сертифікат ISO 9001:2015 (ISO 9001:2009) стосовно торгівлі електроенергією, що засвідчує використання учасником системи управління якості, який виданий на ім’я Учасника.</w:t>
      </w:r>
    </w:p>
    <w:p w:rsidR="00617AE2" w:rsidRPr="00B56223" w:rsidRDefault="00617AE2" w:rsidP="00617AE2">
      <w:pPr>
        <w:pStyle w:val="a3"/>
        <w:tabs>
          <w:tab w:val="left" w:pos="993"/>
          <w:tab w:val="left" w:pos="1560"/>
        </w:tabs>
        <w:suppressAutoHyphens/>
        <w:spacing w:after="0" w:line="0" w:lineRule="atLeast"/>
        <w:ind w:right="-2"/>
        <w:jc w:val="both"/>
        <w:rPr>
          <w:rFonts w:ascii="Times New Roman" w:hAnsi="Times New Roman"/>
          <w:sz w:val="24"/>
          <w:szCs w:val="24"/>
          <w:lang w:val="uk-UA"/>
        </w:rPr>
      </w:pPr>
    </w:p>
    <w:p w:rsidR="00617AE2" w:rsidRPr="00B56223" w:rsidRDefault="00617AE2" w:rsidP="00617AE2">
      <w:pPr>
        <w:tabs>
          <w:tab w:val="left" w:pos="993"/>
          <w:tab w:val="left" w:pos="1560"/>
        </w:tabs>
        <w:ind w:right="-2" w:firstLine="567"/>
        <w:rPr>
          <w:rFonts w:ascii="Times New Roman" w:hAnsi="Times New Roman"/>
          <w:sz w:val="24"/>
          <w:szCs w:val="24"/>
          <w:lang w:val="uk-UA"/>
        </w:rPr>
      </w:pPr>
      <w:r w:rsidRPr="00B56223">
        <w:rPr>
          <w:rFonts w:ascii="Times New Roman" w:hAnsi="Times New Roman"/>
          <w:b/>
          <w:sz w:val="24"/>
          <w:szCs w:val="24"/>
          <w:lang w:val="uk-UA"/>
        </w:rPr>
        <w:t>2. Мета використання товару</w:t>
      </w:r>
      <w:r w:rsidRPr="00B56223">
        <w:rPr>
          <w:rFonts w:ascii="Times New Roman" w:hAnsi="Times New Roman"/>
          <w:sz w:val="24"/>
          <w:szCs w:val="24"/>
          <w:lang w:val="uk-UA"/>
        </w:rPr>
        <w:t>: для задоволення потреб у споживанні електри</w:t>
      </w:r>
      <w:r>
        <w:rPr>
          <w:rFonts w:ascii="Times New Roman" w:hAnsi="Times New Roman"/>
          <w:sz w:val="24"/>
          <w:szCs w:val="24"/>
          <w:lang w:val="uk-UA"/>
        </w:rPr>
        <w:t>чної енергії об’єктів Замовника (місцеві загальні суди Кіровоградської області).</w:t>
      </w:r>
    </w:p>
    <w:p w:rsidR="00617AE2" w:rsidRPr="00B56223" w:rsidRDefault="00617AE2" w:rsidP="00617AE2">
      <w:pPr>
        <w:tabs>
          <w:tab w:val="left" w:pos="993"/>
          <w:tab w:val="left" w:pos="1560"/>
        </w:tabs>
        <w:ind w:firstLine="567"/>
        <w:rPr>
          <w:rFonts w:ascii="Times New Roman" w:hAnsi="Times New Roman"/>
          <w:b/>
          <w:sz w:val="24"/>
          <w:szCs w:val="24"/>
          <w:lang w:val="uk-UA"/>
        </w:rPr>
      </w:pPr>
      <w:r w:rsidRPr="00B56223">
        <w:rPr>
          <w:rFonts w:ascii="Times New Roman" w:hAnsi="Times New Roman"/>
          <w:b/>
          <w:sz w:val="24"/>
          <w:szCs w:val="24"/>
          <w:lang w:val="uk-UA"/>
        </w:rPr>
        <w:t>3. Послуги з передачі та розподілу електричної енергії:</w:t>
      </w:r>
    </w:p>
    <w:p w:rsidR="00617AE2" w:rsidRPr="00B56223" w:rsidRDefault="00617AE2" w:rsidP="00617AE2">
      <w:pPr>
        <w:pStyle w:val="a3"/>
        <w:tabs>
          <w:tab w:val="left" w:pos="1276"/>
        </w:tabs>
        <w:ind w:left="0"/>
        <w:jc w:val="both"/>
        <w:rPr>
          <w:rFonts w:ascii="Times New Roman" w:eastAsia="Times New Roman" w:hAnsi="Times New Roman"/>
          <w:b/>
          <w:bCs/>
          <w:color w:val="000000"/>
          <w:sz w:val="24"/>
          <w:szCs w:val="24"/>
          <w:lang w:val="uk-UA" w:eastAsia="ru-RU"/>
        </w:rPr>
      </w:pPr>
      <w:r w:rsidRPr="00B56223">
        <w:rPr>
          <w:rFonts w:ascii="Times New Roman" w:eastAsia="Times New Roman" w:hAnsi="Times New Roman"/>
          <w:color w:val="000000"/>
          <w:sz w:val="24"/>
          <w:szCs w:val="24"/>
          <w:lang w:val="uk-UA" w:eastAsia="ru-RU"/>
        </w:rPr>
        <w:t xml:space="preserve">До ціни пропозиції учасник зобов’язаний включити витрати на </w:t>
      </w:r>
      <w:r w:rsidRPr="00B56223">
        <w:rPr>
          <w:rFonts w:ascii="Times New Roman" w:eastAsia="Times New Roman" w:hAnsi="Times New Roman"/>
          <w:b/>
          <w:bCs/>
          <w:color w:val="000000"/>
          <w:sz w:val="24"/>
          <w:szCs w:val="24"/>
          <w:lang w:val="uk-UA" w:eastAsia="ru-RU"/>
        </w:rPr>
        <w:t>послуги з передачі електричної енергії за регульованим тарифом</w:t>
      </w:r>
    </w:p>
    <w:p w:rsidR="00617AE2" w:rsidRPr="00B56223" w:rsidRDefault="00617AE2" w:rsidP="00617AE2">
      <w:pPr>
        <w:pStyle w:val="a3"/>
        <w:tabs>
          <w:tab w:val="left" w:pos="1276"/>
        </w:tabs>
        <w:ind w:left="0"/>
        <w:jc w:val="both"/>
        <w:rPr>
          <w:rFonts w:ascii="Times New Roman" w:hAnsi="Times New Roman"/>
          <w:sz w:val="24"/>
          <w:szCs w:val="24"/>
          <w:u w:val="single"/>
          <w:lang w:val="uk-UA" w:eastAsia="ru-RU"/>
        </w:rPr>
      </w:pPr>
    </w:p>
    <w:p w:rsidR="00617AE2" w:rsidRPr="00B56223" w:rsidRDefault="00617AE2" w:rsidP="00617AE2">
      <w:pPr>
        <w:pStyle w:val="a3"/>
        <w:tabs>
          <w:tab w:val="left" w:pos="1276"/>
        </w:tabs>
        <w:spacing w:after="0" w:line="240" w:lineRule="auto"/>
        <w:ind w:left="0"/>
        <w:jc w:val="both"/>
        <w:rPr>
          <w:rFonts w:ascii="Times New Roman" w:hAnsi="Times New Roman"/>
          <w:iCs/>
          <w:color w:val="000000"/>
          <w:sz w:val="24"/>
          <w:szCs w:val="24"/>
          <w:u w:val="single"/>
          <w:shd w:val="clear" w:color="auto" w:fill="FFFFFF"/>
          <w:lang w:val="uk-UA" w:eastAsia="uk-UA" w:bidi="uk-UA"/>
        </w:rPr>
      </w:pPr>
      <w:r w:rsidRPr="00B56223">
        <w:rPr>
          <w:rFonts w:ascii="Times New Roman" w:hAnsi="Times New Roman"/>
          <w:sz w:val="24"/>
          <w:szCs w:val="24"/>
          <w:u w:val="single"/>
          <w:lang w:val="uk-UA" w:eastAsia="ru-RU"/>
        </w:rPr>
        <w:t xml:space="preserve">Послуги </w:t>
      </w:r>
      <w:r w:rsidRPr="00B56223">
        <w:rPr>
          <w:rFonts w:ascii="Times New Roman" w:hAnsi="Times New Roman"/>
          <w:sz w:val="24"/>
          <w:szCs w:val="24"/>
          <w:u w:val="single"/>
          <w:lang w:val="uk-UA"/>
        </w:rPr>
        <w:t xml:space="preserve">з розподілу електричної енергії сплачуються Споживачем/Замовником самостійно безпосередньо  </w:t>
      </w:r>
      <w:r w:rsidRPr="00B56223">
        <w:rPr>
          <w:rFonts w:ascii="Times New Roman" w:hAnsi="Times New Roman"/>
          <w:iCs/>
          <w:color w:val="000000"/>
          <w:sz w:val="24"/>
          <w:szCs w:val="24"/>
          <w:u w:val="single"/>
          <w:shd w:val="clear" w:color="auto" w:fill="FFFFFF"/>
          <w:lang w:val="uk-UA" w:eastAsia="uk-UA" w:bidi="uk-UA"/>
        </w:rPr>
        <w:t xml:space="preserve">оператору системи розподілу відповідно до договору про надання послуг з розподілу, укладеним між оператором системи розподілу та </w:t>
      </w:r>
      <w:r w:rsidRPr="00B56223">
        <w:rPr>
          <w:rFonts w:ascii="Times New Roman" w:hAnsi="Times New Roman"/>
          <w:sz w:val="24"/>
          <w:szCs w:val="24"/>
          <w:u w:val="single"/>
          <w:lang w:val="uk-UA"/>
        </w:rPr>
        <w:t>Споживачем/Замовником</w:t>
      </w:r>
      <w:r w:rsidRPr="00B56223">
        <w:rPr>
          <w:rFonts w:ascii="Times New Roman" w:hAnsi="Times New Roman"/>
          <w:iCs/>
          <w:color w:val="000000"/>
          <w:sz w:val="24"/>
          <w:szCs w:val="24"/>
          <w:u w:val="single"/>
          <w:shd w:val="clear" w:color="auto" w:fill="FFFFFF"/>
          <w:lang w:val="uk-UA" w:eastAsia="uk-UA" w:bidi="uk-UA"/>
        </w:rPr>
        <w:t xml:space="preserve">. До ціни пропозиції учасник </w:t>
      </w:r>
      <w:r w:rsidRPr="00B56223">
        <w:rPr>
          <w:rFonts w:ascii="Times New Roman" w:hAnsi="Times New Roman"/>
          <w:b/>
          <w:bCs/>
          <w:iCs/>
          <w:color w:val="000000"/>
          <w:sz w:val="24"/>
          <w:szCs w:val="24"/>
          <w:u w:val="single"/>
          <w:shd w:val="clear" w:color="auto" w:fill="FFFFFF"/>
          <w:lang w:val="uk-UA" w:eastAsia="uk-UA" w:bidi="uk-UA"/>
        </w:rPr>
        <w:t>не включає послуги з розподілу електричної енергії</w:t>
      </w:r>
      <w:r w:rsidRPr="00B56223">
        <w:rPr>
          <w:rFonts w:ascii="Times New Roman" w:hAnsi="Times New Roman"/>
          <w:iCs/>
          <w:color w:val="000000"/>
          <w:sz w:val="24"/>
          <w:szCs w:val="24"/>
          <w:u w:val="single"/>
          <w:shd w:val="clear" w:color="auto" w:fill="FFFFFF"/>
          <w:lang w:val="uk-UA" w:eastAsia="uk-UA" w:bidi="uk-UA"/>
        </w:rPr>
        <w:t>.</w:t>
      </w:r>
    </w:p>
    <w:p w:rsidR="00617AE2" w:rsidRPr="00B56223" w:rsidRDefault="00617AE2" w:rsidP="00617AE2">
      <w:pPr>
        <w:pStyle w:val="a3"/>
        <w:tabs>
          <w:tab w:val="left" w:pos="1276"/>
        </w:tabs>
        <w:ind w:left="0"/>
        <w:jc w:val="both"/>
        <w:rPr>
          <w:rFonts w:ascii="Times New Roman" w:hAnsi="Times New Roman"/>
          <w:color w:val="FF0000"/>
          <w:sz w:val="24"/>
          <w:szCs w:val="24"/>
          <w:u w:val="single"/>
          <w:lang w:val="uk-UA"/>
        </w:rPr>
      </w:pPr>
    </w:p>
    <w:p w:rsidR="00617AE2" w:rsidRPr="00B56223" w:rsidRDefault="00617AE2" w:rsidP="00617AE2">
      <w:pPr>
        <w:pStyle w:val="a3"/>
        <w:tabs>
          <w:tab w:val="left" w:pos="1276"/>
        </w:tabs>
        <w:ind w:left="0"/>
        <w:jc w:val="both"/>
        <w:rPr>
          <w:rFonts w:ascii="Times New Roman" w:hAnsi="Times New Roman"/>
          <w:iCs/>
          <w:color w:val="000000"/>
          <w:sz w:val="24"/>
          <w:szCs w:val="24"/>
          <w:u w:val="single"/>
          <w:shd w:val="clear" w:color="auto" w:fill="FFFFFF"/>
          <w:lang w:val="uk-UA" w:eastAsia="uk-UA" w:bidi="uk-UA"/>
        </w:rPr>
      </w:pPr>
      <w:r w:rsidRPr="00B56223">
        <w:rPr>
          <w:rFonts w:ascii="Times New Roman" w:hAnsi="Times New Roman"/>
          <w:iCs/>
          <w:color w:val="000000"/>
          <w:sz w:val="24"/>
          <w:szCs w:val="24"/>
          <w:u w:val="single"/>
          <w:shd w:val="clear" w:color="auto" w:fill="FFFFFF"/>
          <w:lang w:val="uk-UA" w:eastAsia="uk-UA" w:bidi="uk-UA"/>
        </w:rPr>
        <w:t xml:space="preserve">Приймання – передача електричної енергії, поставленої Постачальником та прийнятої Споживачем/Замовником у звітному місяці, оформлюється шляхом підписання уповноваженими особами Сторін щомісячних </w:t>
      </w:r>
      <w:r w:rsidRPr="00B56223">
        <w:rPr>
          <w:rFonts w:ascii="Times New Roman" w:hAnsi="Times New Roman"/>
          <w:i/>
          <w:iCs/>
          <w:color w:val="000000"/>
          <w:sz w:val="24"/>
          <w:szCs w:val="24"/>
          <w:u w:val="single"/>
          <w:shd w:val="clear" w:color="auto" w:fill="FFFFFF"/>
          <w:lang w:val="uk-UA" w:eastAsia="uk-UA" w:bidi="uk-UA"/>
        </w:rPr>
        <w:t>актів приймання-передачі</w:t>
      </w:r>
      <w:r w:rsidRPr="00B56223">
        <w:rPr>
          <w:rFonts w:ascii="Times New Roman" w:hAnsi="Times New Roman"/>
          <w:iCs/>
          <w:color w:val="000000"/>
          <w:sz w:val="24"/>
          <w:szCs w:val="24"/>
          <w:u w:val="single"/>
          <w:shd w:val="clear" w:color="auto" w:fill="FFFFFF"/>
          <w:lang w:val="uk-UA" w:eastAsia="uk-UA" w:bidi="uk-UA"/>
        </w:rPr>
        <w:t xml:space="preserve">.  </w:t>
      </w:r>
    </w:p>
    <w:p w:rsidR="00617AE2" w:rsidRPr="00B56223" w:rsidRDefault="00617AE2" w:rsidP="00617AE2">
      <w:pPr>
        <w:ind w:firstLine="709"/>
        <w:rPr>
          <w:rFonts w:ascii="Times New Roman" w:hAnsi="Times New Roman"/>
          <w:b/>
          <w:sz w:val="24"/>
          <w:szCs w:val="24"/>
          <w:lang w:val="uk-UA"/>
        </w:rPr>
      </w:pPr>
      <w:r w:rsidRPr="00B56223">
        <w:rPr>
          <w:rFonts w:ascii="Times New Roman" w:hAnsi="Times New Roman"/>
          <w:b/>
          <w:sz w:val="24"/>
          <w:szCs w:val="24"/>
          <w:lang w:val="uk-UA"/>
        </w:rPr>
        <w:t xml:space="preserve">4. Вимоги щодо якості електричної енергії. </w:t>
      </w:r>
    </w:p>
    <w:p w:rsidR="00617AE2" w:rsidRPr="00B56223" w:rsidRDefault="00617AE2" w:rsidP="00617AE2">
      <w:pPr>
        <w:rPr>
          <w:rStyle w:val="rvts0"/>
          <w:rFonts w:ascii="Times New Roman" w:hAnsi="Times New Roman"/>
          <w:sz w:val="24"/>
          <w:szCs w:val="24"/>
          <w:lang w:val="uk-UA"/>
        </w:rPr>
      </w:pPr>
      <w:r w:rsidRPr="00B56223">
        <w:rPr>
          <w:rStyle w:val="rvts0"/>
          <w:rFonts w:ascii="Times New Roman" w:hAnsi="Times New Roman"/>
          <w:sz w:val="24"/>
          <w:szCs w:val="24"/>
          <w:lang w:val="uk-UA"/>
        </w:rPr>
        <w:lastRenderedPageBreak/>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50160:2014.Характеристики напруги електропостачання в електричних мережах загального призначення (EN 50160:2010, IDT).</w:t>
      </w:r>
    </w:p>
    <w:p w:rsidR="00617AE2" w:rsidRPr="00B56223" w:rsidRDefault="00617AE2" w:rsidP="00617AE2">
      <w:pPr>
        <w:ind w:firstLine="709"/>
        <w:rPr>
          <w:rFonts w:ascii="Times New Roman" w:hAnsi="Times New Roman"/>
          <w:sz w:val="24"/>
          <w:szCs w:val="24"/>
          <w:lang w:val="uk-UA"/>
        </w:rPr>
      </w:pPr>
      <w:r w:rsidRPr="00B56223">
        <w:rPr>
          <w:rFonts w:ascii="Times New Roman" w:hAnsi="Times New Roman"/>
          <w:sz w:val="24"/>
          <w:szCs w:val="24"/>
          <w:lang w:val="uk-UA"/>
        </w:rPr>
        <w:t xml:space="preserve">Оцінка відповідності показників </w:t>
      </w:r>
      <w:r w:rsidRPr="00B56223">
        <w:rPr>
          <w:rStyle w:val="rvts0"/>
          <w:rFonts w:ascii="Times New Roman" w:hAnsi="Times New Roman"/>
          <w:sz w:val="24"/>
          <w:szCs w:val="24"/>
          <w:lang w:val="uk-UA"/>
        </w:rPr>
        <w:t>якості електричної енергії</w:t>
      </w:r>
      <w:r w:rsidRPr="00B56223">
        <w:rPr>
          <w:rFonts w:ascii="Times New Roman" w:hAnsi="Times New Roman"/>
          <w:sz w:val="24"/>
          <w:szCs w:val="24"/>
          <w:lang w:val="uk-UA"/>
        </w:rPr>
        <w:t xml:space="preserve"> проводиться на проміжку розрахункового періоду, рівного 24 годинам.</w:t>
      </w:r>
    </w:p>
    <w:p w:rsidR="00C141A6" w:rsidRPr="009A4904" w:rsidRDefault="00C141A6" w:rsidP="009A4904">
      <w:pPr>
        <w:pStyle w:val="a5"/>
        <w:shd w:val="clear" w:color="auto" w:fill="FFFFFF"/>
        <w:spacing w:before="0" w:beforeAutospacing="0" w:after="150" w:afterAutospacing="0"/>
        <w:jc w:val="both"/>
        <w:rPr>
          <w:rFonts w:ascii="HelveticaNeueCyr-Roman" w:hAnsi="HelveticaNeueCyr-Roman"/>
          <w:i/>
          <w:color w:val="3A3A3A"/>
        </w:rPr>
      </w:pPr>
      <w:r w:rsidRPr="009A4904">
        <w:rPr>
          <w:rStyle w:val="a6"/>
          <w:rFonts w:ascii="HelveticaNeueCyr-Roman" w:hAnsi="HelveticaNeueCyr-Roman"/>
          <w:i w:val="0"/>
          <w:color w:val="3A3A3A"/>
        </w:rPr>
        <w:t xml:space="preserve">Розмір бюджетного призначення та/або очікувана вартість предмета закупівлі: Державний бюджет України, </w:t>
      </w:r>
      <w:r w:rsidR="009A4904" w:rsidRPr="009A4904">
        <w:rPr>
          <w:rStyle w:val="a6"/>
          <w:rFonts w:ascii="HelveticaNeueCyr-Roman" w:hAnsi="HelveticaNeueCyr-Roman"/>
          <w:i w:val="0"/>
          <w:color w:val="3A3A3A"/>
        </w:rPr>
        <w:t xml:space="preserve"> 3 010 176,00 грн. </w:t>
      </w:r>
      <w:r w:rsidRPr="009A4904">
        <w:rPr>
          <w:rStyle w:val="a6"/>
          <w:rFonts w:ascii="HelveticaNeueCyr-Roman" w:hAnsi="HelveticaNeueCyr-Roman"/>
          <w:i w:val="0"/>
          <w:color w:val="3A3A3A"/>
        </w:rPr>
        <w:t>.з ПДВ.</w:t>
      </w:r>
    </w:p>
    <w:p w:rsidR="00617AE2" w:rsidRPr="00B56223" w:rsidRDefault="00617AE2" w:rsidP="00617AE2">
      <w:pPr>
        <w:tabs>
          <w:tab w:val="left" w:pos="993"/>
          <w:tab w:val="left" w:pos="1560"/>
        </w:tabs>
        <w:ind w:firstLine="567"/>
        <w:rPr>
          <w:rFonts w:ascii="Times New Roman" w:hAnsi="Times New Roman"/>
          <w:sz w:val="24"/>
          <w:szCs w:val="24"/>
          <w:lang w:val="uk-UA"/>
        </w:rPr>
      </w:pPr>
    </w:p>
    <w:p w:rsidR="00617AE2" w:rsidRPr="00B56223" w:rsidRDefault="00617AE2" w:rsidP="00617AE2">
      <w:pPr>
        <w:pStyle w:val="a3"/>
        <w:tabs>
          <w:tab w:val="left" w:pos="365"/>
        </w:tabs>
        <w:spacing w:line="240" w:lineRule="auto"/>
        <w:rPr>
          <w:rFonts w:ascii="Times New Roman" w:hAnsi="Times New Roman"/>
          <w:i/>
          <w:sz w:val="24"/>
          <w:szCs w:val="24"/>
          <w:lang w:val="uk-UA"/>
        </w:rPr>
      </w:pPr>
    </w:p>
    <w:p w:rsidR="00617AE2" w:rsidRPr="00B56223" w:rsidRDefault="00617AE2" w:rsidP="00617AE2">
      <w:pPr>
        <w:rPr>
          <w:rFonts w:ascii="Times New Roman" w:hAnsi="Times New Roman"/>
          <w:sz w:val="24"/>
          <w:szCs w:val="24"/>
          <w:lang w:val="uk-UA"/>
        </w:rPr>
      </w:pPr>
      <w:bookmarkStart w:id="5" w:name="_GoBack"/>
      <w:bookmarkEnd w:id="5"/>
    </w:p>
    <w:p w:rsidR="00617AE2" w:rsidRPr="00B56223" w:rsidRDefault="00617AE2" w:rsidP="00617AE2">
      <w:pPr>
        <w:shd w:val="clear" w:color="auto" w:fill="FFFFFF"/>
        <w:spacing w:after="0" w:line="240" w:lineRule="auto"/>
        <w:ind w:firstLine="708"/>
        <w:contextualSpacing/>
        <w:jc w:val="both"/>
        <w:rPr>
          <w:rFonts w:ascii="Times New Roman" w:hAnsi="Times New Roman"/>
          <w:bCs/>
          <w:iCs/>
          <w:sz w:val="24"/>
          <w:szCs w:val="24"/>
          <w:lang w:val="uk-UA"/>
        </w:rPr>
      </w:pPr>
    </w:p>
    <w:p w:rsidR="008749DD" w:rsidRPr="00617AE2" w:rsidRDefault="008749DD">
      <w:pPr>
        <w:rPr>
          <w:lang w:val="uk-UA"/>
        </w:rPr>
      </w:pPr>
    </w:p>
    <w:sectPr w:rsidR="008749DD" w:rsidRPr="00617A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3340"/>
    <w:multiLevelType w:val="multilevel"/>
    <w:tmpl w:val="659A3BB0"/>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41343664"/>
    <w:multiLevelType w:val="multilevel"/>
    <w:tmpl w:val="B76897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367060"/>
    <w:multiLevelType w:val="hybridMultilevel"/>
    <w:tmpl w:val="52445466"/>
    <w:lvl w:ilvl="0" w:tplc="4ACA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F6"/>
    <w:rsid w:val="00193AF6"/>
    <w:rsid w:val="00617AE2"/>
    <w:rsid w:val="008749DD"/>
    <w:rsid w:val="009A4904"/>
    <w:rsid w:val="00A27F6E"/>
    <w:rsid w:val="00C1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CB86"/>
  <w15:chartTrackingRefBased/>
  <w15:docId w15:val="{927DE1D0-0E03-42AA-8928-5AA70F59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E2"/>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уровня 2,AC List 01"/>
    <w:basedOn w:val="a"/>
    <w:link w:val="a4"/>
    <w:uiPriority w:val="34"/>
    <w:qFormat/>
    <w:rsid w:val="00617AE2"/>
    <w:pPr>
      <w:ind w:left="720"/>
      <w:contextualSpacing/>
    </w:pPr>
  </w:style>
  <w:style w:type="character" w:customStyle="1" w:styleId="a4">
    <w:name w:val="Абзац списку Знак"/>
    <w:aliases w:val="Список уровня 2 Знак,AC List 01 Знак"/>
    <w:link w:val="a3"/>
    <w:uiPriority w:val="34"/>
    <w:locked/>
    <w:rsid w:val="00617AE2"/>
    <w:rPr>
      <w:rFonts w:ascii="Calibri" w:eastAsia="Calibri" w:hAnsi="Calibri" w:cs="Times New Roman"/>
      <w:lang w:val="ru-RU"/>
    </w:rPr>
  </w:style>
  <w:style w:type="character" w:customStyle="1" w:styleId="rvts0">
    <w:name w:val="rvts0"/>
    <w:basedOn w:val="a0"/>
    <w:rsid w:val="00617AE2"/>
  </w:style>
  <w:style w:type="character" w:customStyle="1" w:styleId="js-apiid">
    <w:name w:val="js-apiid"/>
    <w:basedOn w:val="a0"/>
    <w:rsid w:val="00617AE2"/>
  </w:style>
  <w:style w:type="paragraph" w:customStyle="1" w:styleId="WW-">
    <w:name w:val="WW-Базовый"/>
    <w:rsid w:val="00C141A6"/>
    <w:pPr>
      <w:widowControl w:val="0"/>
      <w:suppressAutoHyphens/>
      <w:spacing w:after="0" w:line="240" w:lineRule="auto"/>
    </w:pPr>
    <w:rPr>
      <w:rFonts w:ascii="Liberation Serif" w:eastAsia="Liberation Serif" w:hAnsi="Liberation Serif" w:cs="Liberation Serif"/>
      <w:kern w:val="1"/>
      <w:sz w:val="24"/>
      <w:szCs w:val="24"/>
      <w:lang w:eastAsia="hi-IN" w:bidi="hi-IN"/>
    </w:rPr>
  </w:style>
  <w:style w:type="paragraph" w:styleId="a5">
    <w:name w:val="Normal (Web)"/>
    <w:basedOn w:val="a"/>
    <w:uiPriority w:val="99"/>
    <w:semiHidden/>
    <w:unhideWhenUsed/>
    <w:rsid w:val="00C141A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Emphasis"/>
    <w:basedOn w:val="a0"/>
    <w:uiPriority w:val="20"/>
    <w:qFormat/>
    <w:rsid w:val="00C14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1-05-00479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13752</Words>
  <Characters>7840</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cp:revision>
  <dcterms:created xsi:type="dcterms:W3CDTF">2023-01-26T14:10:00Z</dcterms:created>
  <dcterms:modified xsi:type="dcterms:W3CDTF">2023-01-26T14:20:00Z</dcterms:modified>
</cp:coreProperties>
</file>