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E9CBA" w14:textId="77777777" w:rsidR="006310EE" w:rsidRDefault="006310EE" w:rsidP="006310EE">
      <w:pPr>
        <w:widowControl w:val="0"/>
        <w:shd w:val="clear" w:color="auto" w:fill="FFFFFF"/>
        <w:jc w:val="center"/>
        <w:rPr>
          <w:b/>
        </w:rPr>
      </w:pPr>
    </w:p>
    <w:p w14:paraId="2CBF5035" w14:textId="77777777" w:rsidR="006310EE" w:rsidRDefault="006310EE" w:rsidP="006310EE">
      <w:pPr>
        <w:rPr>
          <w:b/>
          <w:u w:val="single"/>
        </w:rPr>
      </w:pPr>
      <w:r>
        <w:rPr>
          <w:b/>
          <w:u w:val="single"/>
        </w:rPr>
        <w:t>Послуги інтернет провайдерів</w:t>
      </w:r>
    </w:p>
    <w:p w14:paraId="36C8D799" w14:textId="53112667" w:rsidR="00A021BE" w:rsidRDefault="006310EE" w:rsidP="006310E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t xml:space="preserve">Закупівля зареєстрована за ідентифікатором:        </w:t>
      </w:r>
      <w:r>
        <w:br/>
      </w:r>
      <w:r>
        <w:br/>
      </w:r>
      <w:r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UA-2024-02-13-013154-a</w:t>
      </w:r>
      <w:bookmarkStart w:id="0" w:name="_GoBack"/>
      <w:bookmarkEnd w:id="0"/>
    </w:p>
    <w:p w14:paraId="1B48F6C1" w14:textId="03643819" w:rsidR="002E7C32" w:rsidRDefault="00CF07D3" w:rsidP="00CF07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ТЕХНІЧНА СПЕЦИФІКАЦІЯ</w:t>
      </w:r>
    </w:p>
    <w:p w14:paraId="5120ABD8" w14:textId="134F4C84" w:rsidR="00CF07D3" w:rsidRDefault="00CF07D3" w:rsidP="00CF07D3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F07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Інформація про необхідні технічні, якісні та кількісні характеристики предмета закупівлі</w:t>
      </w:r>
    </w:p>
    <w:p w14:paraId="760DD1CE" w14:textId="77777777" w:rsidR="002C6480" w:rsidRPr="002C6480" w:rsidRDefault="002C6480" w:rsidP="002C64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 xml:space="preserve">1. Тип послуг: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Послуги з підключення та користування мережею Інтернет, за кодом ДК 021:2015 72410000-7 «Послуги провайдерів», а також послуги, пов’язані технологічно з телекомунікаційними послугами.</w:t>
      </w:r>
    </w:p>
    <w:p w14:paraId="0B36B437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eastAsia="ru-RU"/>
          <w14:ligatures w14:val="none"/>
        </w:rPr>
        <w:t>2. Загальні вимоги до послуг:</w:t>
      </w:r>
    </w:p>
    <w:p w14:paraId="4CAC5681" w14:textId="77777777" w:rsidR="002C6480" w:rsidRPr="002C6480" w:rsidRDefault="002C6480" w:rsidP="002C6480">
      <w:pPr>
        <w:tabs>
          <w:tab w:val="left" w:pos="0"/>
          <w:tab w:val="left" w:pos="567"/>
          <w:tab w:val="left" w:pos="993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2.1. Послуги з підключення та користування мережею Інтернет (далі – Послуги) повинні надаватися відповідно до чинних в Україні законодавчих та нормативних актів, зокрема:</w:t>
      </w:r>
    </w:p>
    <w:p w14:paraId="0A7F795E" w14:textId="77777777" w:rsidR="002C6480" w:rsidRPr="002C6480" w:rsidRDefault="002C6480" w:rsidP="002C64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  Закону України «Про електронні комунікації» від 16.12.2020 №1089-ІХ;</w:t>
      </w:r>
    </w:p>
    <w:p w14:paraId="575FD135" w14:textId="77777777" w:rsidR="002C6480" w:rsidRPr="002C6480" w:rsidRDefault="002C6480" w:rsidP="002C6480">
      <w:pPr>
        <w:tabs>
          <w:tab w:val="left" w:pos="28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Указу Президента України «Про деякі заходи щодо захисту </w:t>
      </w:r>
      <w:r w:rsidRPr="002C6480">
        <w:rPr>
          <w:rFonts w:ascii="Times New Roman" w:eastAsia="Times New Roman" w:hAnsi="Times New Roman" w:cs="Times New Roman"/>
          <w:noProof/>
          <w:spacing w:val="10"/>
          <w:kern w:val="0"/>
          <w:sz w:val="24"/>
          <w:szCs w:val="24"/>
          <w:lang w:val="ru-RU" w:eastAsia="ru-RU"/>
          <w14:ligatures w14:val="none"/>
        </w:rPr>
        <w:t xml:space="preserve">державних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інформаційних ресурсів у мережах передачі даних» від 24.09.2001 №891/2001;</w:t>
      </w:r>
    </w:p>
    <w:p w14:paraId="11E9B1BA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Порядку координації діяльності органів державної влади, органів місцевого самоврядування, військових формувань, підприємств, установ і організацій незалежно від форм власності з питань запобігання, виявлення та усунення наслідків несанкціонованих дій щодо державних інформаційних ресурсів в інформаційних, телекомунікаційних та інформаційно-телекомунікаційних системах, затвердженого наказом Адміністрації Держспецзв’язку від 10.06.2008 №94, зареєстрованого в Міністерстві юстиції України 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br/>
        <w:t>07 липня 2008 року за №603/15294;</w:t>
      </w:r>
    </w:p>
    <w:p w14:paraId="4D53ED62" w14:textId="77777777" w:rsidR="002C6480" w:rsidRPr="002C6480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t>–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Правил надання та отримання телекомунікаційних послуг, затверджених постановою Кабінету Міністрів України від 11.04.2012 №295 та інших нормативно-правових актів України у сфері телекомунікацій.</w:t>
      </w:r>
    </w:p>
    <w:p w14:paraId="27C6A703" w14:textId="77777777" w:rsidR="002C6480" w:rsidRPr="00B33D98" w:rsidRDefault="002C6480" w:rsidP="002C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</w:p>
    <w:p w14:paraId="1FEC8ED8" w14:textId="5779C7AA" w:rsidR="00B33D98" w:rsidRPr="00470A5D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3333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Підключення до мережі Інтернет здійснюється оптичним каналом зв'язку </w:t>
      </w:r>
      <w:r w:rsidRPr="00B33D98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за </w:t>
      </w:r>
      <w:r w:rsidRPr="00470A5D">
        <w:rPr>
          <w:rFonts w:ascii="Times New Roman" w:hAnsi="Times New Roman" w:cs="Times New Roman"/>
          <w:color w:val="3333FF"/>
          <w:sz w:val="24"/>
          <w:szCs w:val="24"/>
          <w:u w:val="single"/>
        </w:rPr>
        <w:t xml:space="preserve">технологією </w:t>
      </w:r>
      <w:r w:rsidRPr="00470A5D">
        <w:rPr>
          <w:rFonts w:ascii="Times New Roman" w:hAnsi="Times New Roman" w:cs="Times New Roman"/>
          <w:color w:val="3333FF"/>
          <w:sz w:val="24"/>
          <w:szCs w:val="24"/>
          <w:lang w:val="en-US"/>
        </w:rPr>
        <w:t>GPON</w:t>
      </w:r>
      <w:r w:rsidRPr="00470A5D">
        <w:rPr>
          <w:rFonts w:ascii="Times New Roman" w:hAnsi="Times New Roman" w:cs="Times New Roman"/>
          <w:color w:val="3333FF"/>
          <w:sz w:val="24"/>
          <w:szCs w:val="24"/>
        </w:rPr>
        <w:t>;</w:t>
      </w:r>
    </w:p>
    <w:p w14:paraId="5130B8CD" w14:textId="6F01DE08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Швидкість доступу до мережі Інтернет </w:t>
      </w:r>
      <w:r w:rsidR="00671F2E" w:rsidRPr="00671F2E">
        <w:rPr>
          <w:rFonts w:ascii="Times New Roman" w:hAnsi="Times New Roman" w:cs="Times New Roman"/>
          <w:color w:val="FF0000"/>
          <w:sz w:val="24"/>
          <w:szCs w:val="24"/>
          <w:lang w:val="ru-RU"/>
        </w:rPr>
        <w:t>1</w:t>
      </w:r>
      <w:r w:rsidRPr="00B33D98">
        <w:rPr>
          <w:rFonts w:ascii="Times New Roman" w:hAnsi="Times New Roman" w:cs="Times New Roman"/>
          <w:color w:val="FF0000"/>
          <w:sz w:val="24"/>
          <w:szCs w:val="24"/>
        </w:rPr>
        <w:t>00 Мбіт/с</w:t>
      </w:r>
      <w:r w:rsidRPr="00B33D98">
        <w:rPr>
          <w:rFonts w:ascii="Times New Roman" w:hAnsi="Times New Roman" w:cs="Times New Roman"/>
          <w:sz w:val="24"/>
          <w:szCs w:val="24"/>
        </w:rPr>
        <w:t xml:space="preserve"> для вхідного та вихідного трафіку. </w:t>
      </w:r>
    </w:p>
    <w:p w14:paraId="552E837D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Послуги надаються в режимі 24/7/365 та </w:t>
      </w:r>
      <w:proofErr w:type="spellStart"/>
      <w:r w:rsidRPr="00B33D98">
        <w:rPr>
          <w:rFonts w:ascii="Times New Roman" w:hAnsi="Times New Roman" w:cs="Times New Roman"/>
          <w:color w:val="0000FF"/>
          <w:sz w:val="24"/>
          <w:szCs w:val="24"/>
          <w:lang w:val="ru-RU"/>
        </w:rPr>
        <w:t>протягом</w:t>
      </w:r>
      <w:proofErr w:type="spellEnd"/>
      <w:r w:rsidRPr="00B33D9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не </w:t>
      </w:r>
      <w:proofErr w:type="spellStart"/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>менше</w:t>
      </w:r>
      <w:proofErr w:type="spellEnd"/>
      <w:r w:rsidRPr="00B33D98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8 годин</w:t>
      </w:r>
      <w:r w:rsidRPr="00B33D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33D98">
        <w:rPr>
          <w:rFonts w:ascii="Times New Roman" w:hAnsi="Times New Roman" w:cs="Times New Roman"/>
          <w:color w:val="0000FF"/>
          <w:sz w:val="24"/>
          <w:szCs w:val="24"/>
        </w:rPr>
        <w:t>у разі відсутності електроживлення в районі, кварталі міста або смт.</w:t>
      </w:r>
    </w:p>
    <w:p w14:paraId="74772547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B33D98">
        <w:rPr>
          <w:rFonts w:ascii="Times New Roman" w:hAnsi="Times New Roman" w:cs="Times New Roman"/>
          <w:color w:val="0000FF"/>
          <w:sz w:val="24"/>
          <w:szCs w:val="24"/>
        </w:rPr>
        <w:t>Наявність офісу або технічної підтримки в регіоні (місто, смт) з реагуванням на звернення (виїзд до точки підключення) протягом 2 годин.</w:t>
      </w:r>
    </w:p>
    <w:p w14:paraId="19DE10F4" w14:textId="309E5D44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 Виконавець забезпечує надання статичної зовнішньої ІР-адреси.</w:t>
      </w:r>
    </w:p>
    <w:p w14:paraId="7D1CD5D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На ділянках телекомунікаційної мережі виконавця, що використовується для надання послуг, не допускається застосування </w:t>
      </w:r>
      <w:proofErr w:type="spellStart"/>
      <w:r w:rsidRPr="00B33D98">
        <w:rPr>
          <w:rFonts w:ascii="Times New Roman" w:hAnsi="Times New Roman" w:cs="Times New Roman"/>
          <w:sz w:val="24"/>
          <w:szCs w:val="24"/>
        </w:rPr>
        <w:t>радіотехнологій</w:t>
      </w:r>
      <w:proofErr w:type="spellEnd"/>
      <w:r w:rsidRPr="00B33D9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6455B85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>Послуги доступу до мережі Інтернет надаються за допомогою обладнання Учасника (</w:t>
      </w:r>
      <w:proofErr w:type="spellStart"/>
      <w:r w:rsidRPr="00B33D98">
        <w:rPr>
          <w:rFonts w:ascii="Times New Roman" w:hAnsi="Times New Roman" w:cs="Times New Roman"/>
          <w:sz w:val="24"/>
          <w:szCs w:val="24"/>
        </w:rPr>
        <w:t>медіаконвертер</w:t>
      </w:r>
      <w:proofErr w:type="spellEnd"/>
      <w:r w:rsidRPr="00B33D98">
        <w:rPr>
          <w:rFonts w:ascii="Times New Roman" w:hAnsi="Times New Roman" w:cs="Times New Roman"/>
          <w:sz w:val="24"/>
          <w:szCs w:val="24"/>
        </w:rPr>
        <w:t xml:space="preserve">, ONU та ін.), </w:t>
      </w:r>
      <w:r w:rsidRPr="00B33D98">
        <w:rPr>
          <w:rFonts w:ascii="Times New Roman" w:hAnsi="Times New Roman" w:cs="Times New Roman"/>
          <w:color w:val="0000FF"/>
          <w:sz w:val="24"/>
          <w:szCs w:val="24"/>
        </w:rPr>
        <w:t xml:space="preserve">Учасник забезпечує заміну обладнання у разі виходу його з ладу протягом 4 годин з дати прийняття заявки в роботу за власний рахунок. </w:t>
      </w:r>
    </w:p>
    <w:p w14:paraId="3DD4EE3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Виконавець, що здійснює монтаж і наладку обладнання, повинен проводити технічне обслуговування за власний рахунок. </w:t>
      </w:r>
    </w:p>
    <w:p w14:paraId="2CC4435F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Час роботи в мережі Інтернет та обсяг передачі інформації не обмежується. </w:t>
      </w:r>
    </w:p>
    <w:p w14:paraId="0059699C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t xml:space="preserve">Умови надання послуги передбачають безлімітний доступ до Інтернету, що не обмежує обсяг передавання та приймання даних. </w:t>
      </w:r>
    </w:p>
    <w:p w14:paraId="01352DD6" w14:textId="77777777" w:rsidR="00B33D98" w:rsidRPr="00B33D98" w:rsidRDefault="00B33D98" w:rsidP="00B33D98">
      <w:pPr>
        <w:numPr>
          <w:ilvl w:val="1"/>
          <w:numId w:val="8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D98">
        <w:rPr>
          <w:rFonts w:ascii="Times New Roman" w:hAnsi="Times New Roman" w:cs="Times New Roman"/>
          <w:sz w:val="24"/>
          <w:szCs w:val="24"/>
        </w:rPr>
        <w:lastRenderedPageBreak/>
        <w:t>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Замовника, що забезпечують доступ до мережевих ресурсів.</w:t>
      </w:r>
    </w:p>
    <w:p w14:paraId="5A59F7B2" w14:textId="32F191DF" w:rsidR="002C6480" w:rsidRPr="00B33D98" w:rsidRDefault="002C6480" w:rsidP="002C648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B33D98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 xml:space="preserve">3. 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Адрес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и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 xml:space="preserve"> точ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о</w:t>
      </w: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к підключення</w:t>
      </w:r>
      <w:r w:rsidRPr="00B33D98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ru-RU"/>
          <w14:ligatures w14:val="none"/>
        </w:rPr>
        <w:t>:</w:t>
      </w:r>
    </w:p>
    <w:p w14:paraId="48805FEC" w14:textId="77777777" w:rsidR="002C6480" w:rsidRPr="002C6480" w:rsidRDefault="002C6480" w:rsidP="002C6480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  <w:r w:rsidRPr="00B33D9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3.1. Учасник повинен забезпечити підключення та цілодобовий доступ до мережі Інтернет за наведеними вище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 характеристиками ( п. 2.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t>1</w:t>
      </w: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 xml:space="preserve">-2.12) наступних адрес замовника: </w:t>
      </w:r>
    </w:p>
    <w:p w14:paraId="7FECCF06" w14:textId="77777777" w:rsidR="002C6480" w:rsidRPr="002C6480" w:rsidRDefault="002C6480" w:rsidP="002C6480">
      <w:pPr>
        <w:tabs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</w:pPr>
    </w:p>
    <w:tbl>
      <w:tblPr>
        <w:tblW w:w="97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077"/>
        <w:gridCol w:w="3002"/>
        <w:gridCol w:w="1963"/>
        <w:gridCol w:w="2126"/>
      </w:tblGrid>
      <w:tr w:rsidR="002C6480" w:rsidRPr="002C6480" w14:paraId="7CD2ED44" w14:textId="77777777" w:rsidTr="0048357F">
        <w:tc>
          <w:tcPr>
            <w:tcW w:w="558" w:type="dxa"/>
            <w:vAlign w:val="center"/>
          </w:tcPr>
          <w:p w14:paraId="3ACF27C5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№ з/п</w:t>
            </w:r>
          </w:p>
        </w:tc>
        <w:tc>
          <w:tcPr>
            <w:tcW w:w="2077" w:type="dxa"/>
            <w:vAlign w:val="center"/>
          </w:tcPr>
          <w:p w14:paraId="38357D85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Назва установи</w:t>
            </w:r>
          </w:p>
        </w:tc>
        <w:tc>
          <w:tcPr>
            <w:tcW w:w="3002" w:type="dxa"/>
            <w:vAlign w:val="center"/>
          </w:tcPr>
          <w:p w14:paraId="771D1FB2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Адреса точки підключення</w:t>
            </w:r>
          </w:p>
        </w:tc>
        <w:tc>
          <w:tcPr>
            <w:tcW w:w="1963" w:type="dxa"/>
            <w:vAlign w:val="center"/>
          </w:tcPr>
          <w:p w14:paraId="3355DB56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Технологія підключення</w:t>
            </w:r>
          </w:p>
          <w:p w14:paraId="7FCC4CD4" w14:textId="77777777" w:rsidR="002C6480" w:rsidRPr="002C6480" w:rsidRDefault="002C6480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US" w:eastAsia="ru-RU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5BAC5202" w14:textId="3D418545" w:rsidR="002C6480" w:rsidRPr="002C6480" w:rsidRDefault="002C6480" w:rsidP="009B49E5">
            <w:pPr>
              <w:tabs>
                <w:tab w:val="left" w:pos="21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Швидкість, </w:t>
            </w: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Мбіт/с</w:t>
            </w:r>
          </w:p>
        </w:tc>
      </w:tr>
      <w:tr w:rsidR="007D4547" w:rsidRPr="002C6480" w14:paraId="0974D222" w14:textId="77777777" w:rsidTr="008F4143">
        <w:tc>
          <w:tcPr>
            <w:tcW w:w="558" w:type="dxa"/>
            <w:vAlign w:val="center"/>
          </w:tcPr>
          <w:p w14:paraId="42E5420A" w14:textId="77777777" w:rsidR="007D4547" w:rsidRPr="002C6480" w:rsidRDefault="007D4547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077" w:type="dxa"/>
            <w:vAlign w:val="bottom"/>
          </w:tcPr>
          <w:p w14:paraId="702348AE" w14:textId="04D0290E" w:rsidR="007D4547" w:rsidRPr="007D4547" w:rsidRDefault="007D4547" w:rsidP="002C648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4547">
              <w:rPr>
                <w:color w:val="0000FF"/>
              </w:rPr>
              <w:t>Олександрійський міськрайонний суд</w:t>
            </w:r>
          </w:p>
        </w:tc>
        <w:tc>
          <w:tcPr>
            <w:tcW w:w="3002" w:type="dxa"/>
            <w:vAlign w:val="center"/>
          </w:tcPr>
          <w:p w14:paraId="796EC6DD" w14:textId="77777777" w:rsidR="00AB41A8" w:rsidRDefault="007D4547" w:rsidP="002C6480">
            <w:pPr>
              <w:spacing w:after="0" w:line="240" w:lineRule="auto"/>
              <w:rPr>
                <w:color w:val="0000FF"/>
                <w:lang w:val="en-US"/>
              </w:rPr>
            </w:pPr>
            <w:r w:rsidRPr="007D4547">
              <w:rPr>
                <w:color w:val="0000FF"/>
              </w:rPr>
              <w:t>28000, м.</w:t>
            </w:r>
            <w:r w:rsidR="00AB41A8" w:rsidRPr="00AB41A8">
              <w:rPr>
                <w:color w:val="0000FF"/>
                <w:lang w:val="ru-RU"/>
              </w:rPr>
              <w:t xml:space="preserve"> </w:t>
            </w:r>
            <w:r w:rsidRPr="007D4547">
              <w:rPr>
                <w:color w:val="0000FF"/>
              </w:rPr>
              <w:t>Олександрія,</w:t>
            </w:r>
          </w:p>
          <w:p w14:paraId="14A82D41" w14:textId="29D01734" w:rsidR="007D4547" w:rsidRPr="007D4547" w:rsidRDefault="007D4547" w:rsidP="002C648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F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D4547">
              <w:rPr>
                <w:color w:val="0000FF"/>
              </w:rPr>
              <w:t xml:space="preserve"> вул.</w:t>
            </w:r>
            <w:r w:rsidR="00AB41A8" w:rsidRPr="00AB41A8">
              <w:rPr>
                <w:color w:val="0000FF"/>
                <w:lang w:val="ru-RU"/>
              </w:rPr>
              <w:t xml:space="preserve"> </w:t>
            </w:r>
            <w:r w:rsidRPr="007D4547">
              <w:rPr>
                <w:color w:val="0000FF"/>
              </w:rPr>
              <w:t>Першотравнева, 30,  Кіровоградська область</w:t>
            </w:r>
          </w:p>
        </w:tc>
        <w:tc>
          <w:tcPr>
            <w:tcW w:w="1963" w:type="dxa"/>
            <w:vAlign w:val="center"/>
          </w:tcPr>
          <w:p w14:paraId="12DCDBC6" w14:textId="5E6A1DDA" w:rsidR="007D4547" w:rsidRPr="00470A5D" w:rsidRDefault="007D4547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3333F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70A5D">
              <w:rPr>
                <w:rFonts w:ascii="Times New Roman" w:eastAsia="Times New Roman" w:hAnsi="Times New Roman" w:cs="Times New Roman"/>
                <w:noProof/>
                <w:color w:val="3333FF"/>
                <w:kern w:val="0"/>
                <w:sz w:val="20"/>
                <w:szCs w:val="20"/>
                <w:lang w:val="en-US" w:eastAsia="ru-RU"/>
                <w14:ligatures w14:val="none"/>
              </w:rPr>
              <w:t>GPON</w:t>
            </w:r>
          </w:p>
        </w:tc>
        <w:tc>
          <w:tcPr>
            <w:tcW w:w="2126" w:type="dxa"/>
            <w:vAlign w:val="center"/>
          </w:tcPr>
          <w:p w14:paraId="3DE80782" w14:textId="77777777" w:rsidR="007D4547" w:rsidRPr="002C6480" w:rsidRDefault="007D4547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100 Мбіт/с</w:t>
            </w:r>
          </w:p>
        </w:tc>
      </w:tr>
      <w:tr w:rsidR="007D4547" w:rsidRPr="002C6480" w14:paraId="4F75DE3B" w14:textId="77777777" w:rsidTr="008F4143">
        <w:tc>
          <w:tcPr>
            <w:tcW w:w="558" w:type="dxa"/>
            <w:vAlign w:val="center"/>
          </w:tcPr>
          <w:p w14:paraId="241BC948" w14:textId="2B4D8375" w:rsidR="007D4547" w:rsidRPr="007D4547" w:rsidRDefault="007D4547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US"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val="en-US" w:eastAsia="ru-RU"/>
                <w14:ligatures w14:val="none"/>
              </w:rPr>
              <w:t>2</w:t>
            </w:r>
          </w:p>
        </w:tc>
        <w:tc>
          <w:tcPr>
            <w:tcW w:w="2077" w:type="dxa"/>
            <w:vAlign w:val="bottom"/>
          </w:tcPr>
          <w:p w14:paraId="5905A3C0" w14:textId="359EAC5B" w:rsidR="007D4547" w:rsidRPr="00AB41A8" w:rsidRDefault="007D4547" w:rsidP="002C6480">
            <w:pPr>
              <w:spacing w:after="0" w:line="240" w:lineRule="auto"/>
              <w:rPr>
                <w:color w:val="0000FF"/>
                <w:lang w:val="ru-RU"/>
              </w:rPr>
            </w:pPr>
            <w:r w:rsidRPr="007D4547">
              <w:rPr>
                <w:color w:val="0000FF"/>
              </w:rPr>
              <w:t>Олександрійський міськрайонний суд</w:t>
            </w:r>
            <w:r w:rsidR="00AB41A8" w:rsidRPr="00AB41A8">
              <w:rPr>
                <w:color w:val="0000FF"/>
                <w:lang w:val="ru-RU"/>
              </w:rPr>
              <w:t xml:space="preserve"> (</w:t>
            </w:r>
            <w:r w:rsidR="00AB41A8">
              <w:rPr>
                <w:color w:val="0000FF"/>
                <w:lang w:val="ru-RU"/>
              </w:rPr>
              <w:t xml:space="preserve">друга </w:t>
            </w:r>
            <w:proofErr w:type="spellStart"/>
            <w:r w:rsidR="00AB41A8">
              <w:rPr>
                <w:color w:val="0000FF"/>
                <w:lang w:val="ru-RU"/>
              </w:rPr>
              <w:t>дільниця</w:t>
            </w:r>
            <w:proofErr w:type="spellEnd"/>
            <w:r w:rsidR="00AB41A8">
              <w:rPr>
                <w:color w:val="0000FF"/>
                <w:lang w:val="ru-RU"/>
              </w:rPr>
              <w:t>)</w:t>
            </w:r>
          </w:p>
        </w:tc>
        <w:tc>
          <w:tcPr>
            <w:tcW w:w="3002" w:type="dxa"/>
            <w:vAlign w:val="center"/>
          </w:tcPr>
          <w:p w14:paraId="2F16F6BD" w14:textId="77777777" w:rsidR="00AB41A8" w:rsidRDefault="007D4547" w:rsidP="002C6480">
            <w:pPr>
              <w:spacing w:after="0" w:line="240" w:lineRule="auto"/>
              <w:rPr>
                <w:color w:val="0000FF"/>
                <w:lang w:val="en-US"/>
              </w:rPr>
            </w:pPr>
            <w:r w:rsidRPr="007D4547">
              <w:rPr>
                <w:color w:val="0000FF"/>
              </w:rPr>
              <w:t xml:space="preserve">28000  м. Олександрія, </w:t>
            </w:r>
          </w:p>
          <w:p w14:paraId="4867E4DD" w14:textId="1F048A20" w:rsidR="007D4547" w:rsidRPr="007D4547" w:rsidRDefault="007D4547" w:rsidP="002C6480">
            <w:pPr>
              <w:spacing w:after="0" w:line="240" w:lineRule="auto"/>
              <w:rPr>
                <w:color w:val="0000FF"/>
              </w:rPr>
            </w:pPr>
            <w:r w:rsidRPr="007D4547">
              <w:rPr>
                <w:color w:val="0000FF"/>
              </w:rPr>
              <w:t>вул. Г. Сокальського, 76 Кіровоградська область</w:t>
            </w:r>
          </w:p>
        </w:tc>
        <w:tc>
          <w:tcPr>
            <w:tcW w:w="1963" w:type="dxa"/>
            <w:vAlign w:val="center"/>
          </w:tcPr>
          <w:p w14:paraId="54C3C7DA" w14:textId="68693315" w:rsidR="007D4547" w:rsidRPr="00470A5D" w:rsidRDefault="007D4547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3333FF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470A5D">
              <w:rPr>
                <w:rFonts w:ascii="Times New Roman" w:eastAsia="Times New Roman" w:hAnsi="Times New Roman" w:cs="Times New Roman"/>
                <w:noProof/>
                <w:color w:val="3333FF"/>
                <w:kern w:val="0"/>
                <w:sz w:val="20"/>
                <w:szCs w:val="20"/>
                <w:lang w:val="en-US" w:eastAsia="ru-RU"/>
                <w14:ligatures w14:val="none"/>
              </w:rPr>
              <w:t>GPON</w:t>
            </w:r>
          </w:p>
        </w:tc>
        <w:tc>
          <w:tcPr>
            <w:tcW w:w="2126" w:type="dxa"/>
            <w:vAlign w:val="center"/>
          </w:tcPr>
          <w:p w14:paraId="75D6E0AA" w14:textId="26D9A87D" w:rsidR="007D4547" w:rsidRPr="002C6480" w:rsidRDefault="007D4547" w:rsidP="002C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</w:pPr>
            <w:r w:rsidRPr="002C6480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0"/>
                <w:lang w:eastAsia="ru-RU"/>
                <w14:ligatures w14:val="none"/>
              </w:rPr>
              <w:t>100 Мбіт/с</w:t>
            </w:r>
          </w:p>
        </w:tc>
      </w:tr>
    </w:tbl>
    <w:p w14:paraId="0C02E240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12"/>
          <w:szCs w:val="12"/>
          <w:lang w:eastAsia="ru-RU"/>
          <w14:ligatures w14:val="none"/>
        </w:rPr>
      </w:pPr>
    </w:p>
    <w:p w14:paraId="65AE5E48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eastAsia="ru-RU"/>
          <w14:ligatures w14:val="none"/>
        </w:rPr>
      </w:pPr>
      <w:r w:rsidRPr="002C648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w:t>Замовник зобов’язується надавати персоналу Виконавця доступ до приміщень Замовника, необхідного телекомунікаційного обладнання, що забезпечує надання Послуг та розміщене в приміщеннях Замовника, для виконання робіт з підключення, налаштування доступу та відновленню Послуг (у разі потреби).</w:t>
      </w:r>
    </w:p>
    <w:p w14:paraId="6D63D05D" w14:textId="77777777" w:rsidR="002C6480" w:rsidRPr="002C6480" w:rsidRDefault="002C6480" w:rsidP="002C64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noProof/>
          <w:kern w:val="0"/>
          <w:sz w:val="12"/>
          <w:szCs w:val="12"/>
          <w:lang w:eastAsia="ru-RU"/>
          <w14:ligatures w14:val="none"/>
        </w:rPr>
      </w:pPr>
    </w:p>
    <w:p w14:paraId="2FDB5086" w14:textId="555942B3" w:rsidR="00CF07D3" w:rsidRDefault="00817EC6" w:rsidP="00817EC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Надати д</w:t>
      </w:r>
      <w:r w:rsidR="002C6480"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окумент, який підтвердж</w:t>
      </w:r>
      <w:r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ує внесення Учасника до реєстру </w:t>
      </w:r>
      <w:r w:rsidR="002C6480" w:rsidRPr="00817EC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операторів та/або провайдерів телекомунікацій Національною комісією, що здійснює державне регулювання у сфері зв’язку та інформатизації.</w:t>
      </w:r>
    </w:p>
    <w:p w14:paraId="5C60BEC4" w14:textId="47FC43EB" w:rsidR="006E120A" w:rsidRPr="006E120A" w:rsidRDefault="006E120A" w:rsidP="006E120A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E120A">
        <w:rPr>
          <w:rFonts w:ascii="Times New Roman" w:hAnsi="Times New Roman" w:cs="Times New Roman"/>
          <w:bCs/>
          <w:iCs/>
          <w:sz w:val="28"/>
          <w:szCs w:val="28"/>
        </w:rPr>
        <w:t xml:space="preserve">Розмір бюджетного призначення та/або очікувана вартість предмета закупівлі: Державний бюджет України,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10800,00 </w:t>
      </w:r>
      <w:proofErr w:type="spellStart"/>
      <w:r w:rsidRPr="006E120A">
        <w:rPr>
          <w:rFonts w:ascii="Times New Roman" w:hAnsi="Times New Roman" w:cs="Times New Roman"/>
          <w:bCs/>
          <w:iCs/>
          <w:sz w:val="28"/>
          <w:szCs w:val="28"/>
        </w:rPr>
        <w:t>грн.з</w:t>
      </w:r>
      <w:proofErr w:type="spellEnd"/>
      <w:r w:rsidRPr="006E120A">
        <w:rPr>
          <w:rFonts w:ascii="Times New Roman" w:hAnsi="Times New Roman" w:cs="Times New Roman"/>
          <w:bCs/>
          <w:iCs/>
          <w:sz w:val="28"/>
          <w:szCs w:val="28"/>
        </w:rPr>
        <w:t xml:space="preserve"> ПДВ./</w:t>
      </w:r>
    </w:p>
    <w:sectPr w:rsidR="006E120A" w:rsidRPr="006E120A" w:rsidSect="00817EC6">
      <w:pgSz w:w="11906" w:h="16838"/>
      <w:pgMar w:top="850" w:right="849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4227"/>
    <w:multiLevelType w:val="hybridMultilevel"/>
    <w:tmpl w:val="71AAE3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143E"/>
    <w:multiLevelType w:val="hybridMultilevel"/>
    <w:tmpl w:val="9F6209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0C44"/>
    <w:multiLevelType w:val="hybridMultilevel"/>
    <w:tmpl w:val="409CF56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D426F"/>
    <w:multiLevelType w:val="multilevel"/>
    <w:tmpl w:val="8D7E7B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2A0360BC"/>
    <w:multiLevelType w:val="hybridMultilevel"/>
    <w:tmpl w:val="B46C3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A4F2C"/>
    <w:multiLevelType w:val="hybridMultilevel"/>
    <w:tmpl w:val="2876A9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C3985"/>
    <w:multiLevelType w:val="multilevel"/>
    <w:tmpl w:val="8D7E7B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46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4B891AE8"/>
    <w:multiLevelType w:val="hybridMultilevel"/>
    <w:tmpl w:val="B5EA75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32"/>
    <w:rsid w:val="000E2E64"/>
    <w:rsid w:val="00116037"/>
    <w:rsid w:val="00173C51"/>
    <w:rsid w:val="0023512F"/>
    <w:rsid w:val="002C6480"/>
    <w:rsid w:val="002E7C32"/>
    <w:rsid w:val="003648BC"/>
    <w:rsid w:val="003E2608"/>
    <w:rsid w:val="003E6C37"/>
    <w:rsid w:val="003F1BBB"/>
    <w:rsid w:val="00470A5D"/>
    <w:rsid w:val="0047390C"/>
    <w:rsid w:val="0048357F"/>
    <w:rsid w:val="004E1327"/>
    <w:rsid w:val="005E5EFD"/>
    <w:rsid w:val="006310EE"/>
    <w:rsid w:val="00656CC7"/>
    <w:rsid w:val="00671F2E"/>
    <w:rsid w:val="006E120A"/>
    <w:rsid w:val="007A0EB0"/>
    <w:rsid w:val="007D4547"/>
    <w:rsid w:val="00817EC6"/>
    <w:rsid w:val="00862B5F"/>
    <w:rsid w:val="00896143"/>
    <w:rsid w:val="008A384B"/>
    <w:rsid w:val="009B49E5"/>
    <w:rsid w:val="00A021BE"/>
    <w:rsid w:val="00A935DD"/>
    <w:rsid w:val="00AB41A8"/>
    <w:rsid w:val="00AE695F"/>
    <w:rsid w:val="00B12DFE"/>
    <w:rsid w:val="00B252AA"/>
    <w:rsid w:val="00B33D98"/>
    <w:rsid w:val="00B60A99"/>
    <w:rsid w:val="00B86EEA"/>
    <w:rsid w:val="00C3257E"/>
    <w:rsid w:val="00CA060E"/>
    <w:rsid w:val="00CD1957"/>
    <w:rsid w:val="00CE0B3A"/>
    <w:rsid w:val="00CF07D3"/>
    <w:rsid w:val="00DC4D12"/>
    <w:rsid w:val="00E145CD"/>
    <w:rsid w:val="00E8083B"/>
    <w:rsid w:val="00FA477A"/>
    <w:rsid w:val="00FD0694"/>
    <w:rsid w:val="00FE1185"/>
    <w:rsid w:val="00FF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38BFC"/>
  <w15:docId w15:val="{57D1EA53-042D-4849-B9D2-81F40CBA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037"/>
    <w:pPr>
      <w:ind w:left="720"/>
      <w:contextualSpacing/>
    </w:pPr>
  </w:style>
  <w:style w:type="table" w:styleId="a4">
    <w:name w:val="Table Grid"/>
    <w:basedOn w:val="a1"/>
    <w:uiPriority w:val="59"/>
    <w:rsid w:val="00CD1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2628</Words>
  <Characters>1498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NataliChumak</dc:creator>
  <cp:lastModifiedBy>ALLA</cp:lastModifiedBy>
  <cp:revision>12</cp:revision>
  <dcterms:created xsi:type="dcterms:W3CDTF">2024-02-11T17:38:00Z</dcterms:created>
  <dcterms:modified xsi:type="dcterms:W3CDTF">2024-02-14T07:28:00Z</dcterms:modified>
</cp:coreProperties>
</file>