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63C00" w14:textId="77777777" w:rsidR="00B75595" w:rsidRDefault="00B75595" w:rsidP="00B75595">
      <w:pPr>
        <w:rPr>
          <w:b/>
          <w:u w:val="single"/>
        </w:rPr>
      </w:pPr>
      <w:r>
        <w:rPr>
          <w:b/>
          <w:u w:val="single"/>
        </w:rPr>
        <w:t>Послуги інтернет провайдерів</w:t>
      </w:r>
    </w:p>
    <w:p w14:paraId="5367B0E4" w14:textId="21297786" w:rsidR="00B75595" w:rsidRPr="00B75595" w:rsidRDefault="00B75595" w:rsidP="00B75595">
      <w:pPr>
        <w:spacing w:line="240" w:lineRule="atLeast"/>
        <w:ind w:hanging="142"/>
        <w:rPr>
          <w:b/>
        </w:rPr>
      </w:pPr>
      <w:r>
        <w:t xml:space="preserve">Закупівля зареєстрована за ідентифікатором:        </w:t>
      </w:r>
      <w:r>
        <w:br/>
      </w:r>
      <w:r w:rsidR="00C22A75">
        <w:br/>
      </w:r>
      <w:r w:rsidR="00C22A75">
        <w:rPr>
          <w:rFonts w:ascii="Arial" w:hAnsi="Arial" w:cs="Arial"/>
          <w:color w:val="000000"/>
          <w:sz w:val="18"/>
          <w:szCs w:val="18"/>
          <w:shd w:val="clear" w:color="auto" w:fill="F3F3F3"/>
        </w:rPr>
        <w:t>UA-2024-02-14-008855-a</w:t>
      </w:r>
      <w:bookmarkStart w:id="0" w:name="_GoBack"/>
      <w:bookmarkEnd w:id="0"/>
    </w:p>
    <w:p w14:paraId="1B48F6C1" w14:textId="5FC2E8BE" w:rsidR="002E7C32" w:rsidRDefault="00CF07D3" w:rsidP="00CF07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ТЕХНІЧНА СПЕЦИФІКАЦІЯ</w:t>
      </w:r>
    </w:p>
    <w:p w14:paraId="5120ABD8" w14:textId="134F4C84" w:rsidR="00CF07D3" w:rsidRDefault="00CF07D3" w:rsidP="00CF07D3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F07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Інформація про необхідні технічні, якісні та кількісні характеристики предмета закупівлі</w:t>
      </w:r>
    </w:p>
    <w:p w14:paraId="760DD1CE" w14:textId="77777777" w:rsidR="002C6480" w:rsidRPr="002C6480" w:rsidRDefault="002C6480" w:rsidP="002C64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ru-RU"/>
          <w14:ligatures w14:val="none"/>
        </w:rPr>
        <w:t xml:space="preserve">1. Тип послуг: 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Послуги з підключення та користування мережею Інтернет, за кодом ДК 021:2015 72410000-7 «Послуги провайдерів», а також послуги, пов’язані технологічно з телекомунікаційними послугами.</w:t>
      </w:r>
    </w:p>
    <w:p w14:paraId="0B36B437" w14:textId="77777777" w:rsidR="002C6480" w:rsidRPr="002C6480" w:rsidRDefault="002C6480" w:rsidP="002C64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eastAsia="ru-RU"/>
          <w14:ligatures w14:val="none"/>
        </w:rPr>
        <w:t>2. Загальні вимоги до послуг:</w:t>
      </w:r>
    </w:p>
    <w:p w14:paraId="4CAC5681" w14:textId="77777777" w:rsidR="002C6480" w:rsidRPr="002C6480" w:rsidRDefault="002C6480" w:rsidP="002C6480">
      <w:pPr>
        <w:tabs>
          <w:tab w:val="left" w:pos="0"/>
          <w:tab w:val="left" w:pos="567"/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2.1. Послуги з підключення та користування мережею Інтернет (далі – Послуги) повинні надаватися відповідно до чинних в Україні законодавчих та нормативних актів, зокрема:</w:t>
      </w:r>
    </w:p>
    <w:p w14:paraId="0A7F795E" w14:textId="77777777" w:rsidR="002C6480" w:rsidRPr="002C6480" w:rsidRDefault="002C6480" w:rsidP="002C64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>–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 xml:space="preserve">   Закону України «Про електронні комунікації» від 16.12.2020 №1089-ІХ;</w:t>
      </w:r>
    </w:p>
    <w:p w14:paraId="575FD135" w14:textId="77777777" w:rsidR="002C6480" w:rsidRPr="002C6480" w:rsidRDefault="002C6480" w:rsidP="002C6480">
      <w:pPr>
        <w:tabs>
          <w:tab w:val="left" w:pos="28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>–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 xml:space="preserve"> Указу Президента України «Про деякі заходи щодо захисту </w:t>
      </w:r>
      <w:r w:rsidRPr="002C6480">
        <w:rPr>
          <w:rFonts w:ascii="Times New Roman" w:eastAsia="Times New Roman" w:hAnsi="Times New Roman" w:cs="Times New Roman"/>
          <w:noProof/>
          <w:spacing w:val="10"/>
          <w:kern w:val="0"/>
          <w:sz w:val="24"/>
          <w:szCs w:val="24"/>
          <w:lang w:val="ru-RU" w:eastAsia="ru-RU"/>
          <w14:ligatures w14:val="none"/>
        </w:rPr>
        <w:t xml:space="preserve">державних 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інформаційних ресурсів у мережах передачі даних» від 24.09.2001 №891/2001;</w:t>
      </w:r>
    </w:p>
    <w:p w14:paraId="11E9B1BA" w14:textId="77777777" w:rsidR="002C6480" w:rsidRPr="002C6480" w:rsidRDefault="002C6480" w:rsidP="002C64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–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 xml:space="preserve"> Порядку координації діяльності органів державної влади, органів місцевого самоврядування, військових формувань, підприємств, установ і організацій незалежно від форм власності з питань запобігання, виявлення та усунення наслідків несанкціонованих дій щодо державних інформаційних ресурсів в інформаційних, телекомунікаційних та інформаційно-телекомунікаційних системах, затвердженого наказом Адміністрації Держспецзв’язку від 10.06.2008 №94, зареєстрованого в Міністерстві юстиції України 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br/>
        <w:t>07 липня 2008 року за №603/15294;</w:t>
      </w:r>
    </w:p>
    <w:p w14:paraId="4D53ED62" w14:textId="77777777" w:rsidR="002C6480" w:rsidRPr="002C6480" w:rsidRDefault="002C6480" w:rsidP="002C64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–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 xml:space="preserve"> Правил надання та отримання телекомунікаційних послуг, затверджених постановою Кабінету Міністрів України від 11.04.2012 №295 та інших нормативно-правових актів України у сфері телекомунікацій.</w:t>
      </w:r>
    </w:p>
    <w:p w14:paraId="27C6A703" w14:textId="77777777" w:rsidR="002C6480" w:rsidRPr="00B33D98" w:rsidRDefault="002C6480" w:rsidP="002C64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</w:p>
    <w:p w14:paraId="1FEC8ED8" w14:textId="5779C7AA" w:rsidR="00B33D98" w:rsidRPr="009F02CA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B33D98">
        <w:rPr>
          <w:rFonts w:ascii="Times New Roman" w:hAnsi="Times New Roman" w:cs="Times New Roman"/>
          <w:color w:val="0000FF"/>
          <w:sz w:val="24"/>
          <w:szCs w:val="24"/>
        </w:rPr>
        <w:t xml:space="preserve">Підключення до мережі Інтернет здійснюється оптичним каналом зв'язку </w:t>
      </w:r>
      <w:r w:rsidRPr="00B33D98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за технологією </w:t>
      </w:r>
      <w:r w:rsidRPr="009F02CA">
        <w:rPr>
          <w:rFonts w:ascii="Times New Roman" w:hAnsi="Times New Roman" w:cs="Times New Roman"/>
          <w:color w:val="0000FF"/>
          <w:sz w:val="24"/>
          <w:szCs w:val="24"/>
          <w:lang w:val="en-US"/>
        </w:rPr>
        <w:t>GPON</w:t>
      </w:r>
      <w:r w:rsidRPr="009F02CA">
        <w:rPr>
          <w:rFonts w:ascii="Times New Roman" w:hAnsi="Times New Roman" w:cs="Times New Roman"/>
          <w:color w:val="0000FF"/>
          <w:sz w:val="24"/>
          <w:szCs w:val="24"/>
        </w:rPr>
        <w:t>;</w:t>
      </w:r>
    </w:p>
    <w:p w14:paraId="5130B8CD" w14:textId="7580279E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Швидкість доступу до мережі Інтернет </w:t>
      </w:r>
      <w:r w:rsidR="0048357F" w:rsidRPr="0048357F">
        <w:rPr>
          <w:rFonts w:ascii="Times New Roman" w:hAnsi="Times New Roman" w:cs="Times New Roman"/>
          <w:color w:val="FF0000"/>
          <w:sz w:val="24"/>
          <w:szCs w:val="24"/>
          <w:lang w:val="ru-RU"/>
        </w:rPr>
        <w:t>2</w:t>
      </w:r>
      <w:r w:rsidRPr="00B33D98">
        <w:rPr>
          <w:rFonts w:ascii="Times New Roman" w:hAnsi="Times New Roman" w:cs="Times New Roman"/>
          <w:color w:val="FF0000"/>
          <w:sz w:val="24"/>
          <w:szCs w:val="24"/>
        </w:rPr>
        <w:t>00 Мбіт/с</w:t>
      </w:r>
      <w:r w:rsidRPr="00B33D98">
        <w:rPr>
          <w:rFonts w:ascii="Times New Roman" w:hAnsi="Times New Roman" w:cs="Times New Roman"/>
          <w:sz w:val="24"/>
          <w:szCs w:val="24"/>
        </w:rPr>
        <w:t xml:space="preserve"> для вхідного та вихідного трафіку. </w:t>
      </w:r>
    </w:p>
    <w:p w14:paraId="552E837D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B33D98">
        <w:rPr>
          <w:rFonts w:ascii="Times New Roman" w:hAnsi="Times New Roman" w:cs="Times New Roman"/>
          <w:color w:val="0000FF"/>
          <w:sz w:val="24"/>
          <w:szCs w:val="24"/>
        </w:rPr>
        <w:t xml:space="preserve">Послуги надаються в режимі 24/7/365 та </w:t>
      </w:r>
      <w:proofErr w:type="spellStart"/>
      <w:r w:rsidRPr="00B33D98">
        <w:rPr>
          <w:rFonts w:ascii="Times New Roman" w:hAnsi="Times New Roman" w:cs="Times New Roman"/>
          <w:color w:val="0000FF"/>
          <w:sz w:val="24"/>
          <w:szCs w:val="24"/>
          <w:lang w:val="ru-RU"/>
        </w:rPr>
        <w:t>протягом</w:t>
      </w:r>
      <w:proofErr w:type="spellEnd"/>
      <w:r w:rsidRPr="00B33D98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 </w:t>
      </w:r>
      <w:r w:rsidRPr="00B33D98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не </w:t>
      </w:r>
      <w:proofErr w:type="spellStart"/>
      <w:r w:rsidRPr="00B33D98">
        <w:rPr>
          <w:rFonts w:ascii="Times New Roman" w:hAnsi="Times New Roman" w:cs="Times New Roman"/>
          <w:color w:val="FF0000"/>
          <w:sz w:val="24"/>
          <w:szCs w:val="24"/>
          <w:lang w:val="ru-RU"/>
        </w:rPr>
        <w:t>менше</w:t>
      </w:r>
      <w:proofErr w:type="spellEnd"/>
      <w:r w:rsidRPr="00B33D98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8 годин</w:t>
      </w:r>
      <w:r w:rsidRPr="00B33D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33D98">
        <w:rPr>
          <w:rFonts w:ascii="Times New Roman" w:hAnsi="Times New Roman" w:cs="Times New Roman"/>
          <w:color w:val="0000FF"/>
          <w:sz w:val="24"/>
          <w:szCs w:val="24"/>
        </w:rPr>
        <w:t>у разі відсутності електроживлення в районі, кварталі міста або смт.</w:t>
      </w:r>
    </w:p>
    <w:p w14:paraId="74772547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B33D98">
        <w:rPr>
          <w:rFonts w:ascii="Times New Roman" w:hAnsi="Times New Roman" w:cs="Times New Roman"/>
          <w:color w:val="0000FF"/>
          <w:sz w:val="24"/>
          <w:szCs w:val="24"/>
        </w:rPr>
        <w:t>Наявність офісу або технічної підтримки в регіоні (місто, смт) з реагуванням на звернення (виїзд до точки підключення) протягом 2 годин.</w:t>
      </w:r>
    </w:p>
    <w:p w14:paraId="19DE10F4" w14:textId="309E5D44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 Виконавець забезпечує надання статичної зовнішньої ІР-адреси.</w:t>
      </w:r>
    </w:p>
    <w:p w14:paraId="773D135D" w14:textId="75EDB49F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color w:val="FF0000"/>
          <w:sz w:val="24"/>
          <w:szCs w:val="24"/>
        </w:rPr>
        <w:t xml:space="preserve">Виконавець забезпечує надання </w:t>
      </w:r>
      <w:proofErr w:type="spellStart"/>
      <w:r w:rsidRPr="00B33D98">
        <w:rPr>
          <w:rFonts w:ascii="Times New Roman" w:hAnsi="Times New Roman" w:cs="Times New Roman"/>
          <w:color w:val="FF0000"/>
          <w:sz w:val="24"/>
          <w:szCs w:val="24"/>
        </w:rPr>
        <w:t>Wi-Fi-роутеру</w:t>
      </w:r>
      <w:proofErr w:type="spellEnd"/>
      <w:r w:rsidRPr="00B33D98">
        <w:rPr>
          <w:rFonts w:ascii="Times New Roman" w:hAnsi="Times New Roman" w:cs="Times New Roman"/>
          <w:sz w:val="24"/>
          <w:szCs w:val="24"/>
        </w:rPr>
        <w:t>.</w:t>
      </w:r>
    </w:p>
    <w:p w14:paraId="7D1CD5DC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На ділянках телекомунікаційної мережі виконавця, що використовується для надання послуг, не допускається застосування </w:t>
      </w:r>
      <w:proofErr w:type="spellStart"/>
      <w:r w:rsidRPr="00B33D98">
        <w:rPr>
          <w:rFonts w:ascii="Times New Roman" w:hAnsi="Times New Roman" w:cs="Times New Roman"/>
          <w:sz w:val="24"/>
          <w:szCs w:val="24"/>
        </w:rPr>
        <w:t>радіотехнологій</w:t>
      </w:r>
      <w:proofErr w:type="spellEnd"/>
      <w:r w:rsidRPr="00B33D9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6455B85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>Послуги доступу до мережі Інтернет надаються за допомогою обладнання Учасника (</w:t>
      </w:r>
      <w:proofErr w:type="spellStart"/>
      <w:r w:rsidRPr="00B33D98">
        <w:rPr>
          <w:rFonts w:ascii="Times New Roman" w:hAnsi="Times New Roman" w:cs="Times New Roman"/>
          <w:sz w:val="24"/>
          <w:szCs w:val="24"/>
        </w:rPr>
        <w:t>медіаконвертер</w:t>
      </w:r>
      <w:proofErr w:type="spellEnd"/>
      <w:r w:rsidRPr="00B33D98">
        <w:rPr>
          <w:rFonts w:ascii="Times New Roman" w:hAnsi="Times New Roman" w:cs="Times New Roman"/>
          <w:sz w:val="24"/>
          <w:szCs w:val="24"/>
        </w:rPr>
        <w:t xml:space="preserve">, ONU та ін.), </w:t>
      </w:r>
      <w:r w:rsidRPr="00B33D98">
        <w:rPr>
          <w:rFonts w:ascii="Times New Roman" w:hAnsi="Times New Roman" w:cs="Times New Roman"/>
          <w:color w:val="0000FF"/>
          <w:sz w:val="24"/>
          <w:szCs w:val="24"/>
        </w:rPr>
        <w:t xml:space="preserve">Учасник забезпечує заміну обладнання у разі виходу його з ладу протягом 4 годин з дати прийняття заявки в роботу за власний рахунок. </w:t>
      </w:r>
    </w:p>
    <w:p w14:paraId="3DD4EE3C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Виконавець, що здійснює монтаж і наладку обладнання, повинен проводити технічне обслуговування за власний рахунок. </w:t>
      </w:r>
    </w:p>
    <w:p w14:paraId="2CC4435F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Час роботи в мережі Інтернет та обсяг передачі інформації не обмежується. </w:t>
      </w:r>
    </w:p>
    <w:p w14:paraId="0059699C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Умови надання послуги передбачають безлімітний доступ до Інтернету, що не обмежує обсяг передавання та приймання даних. </w:t>
      </w:r>
    </w:p>
    <w:p w14:paraId="01352DD6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lastRenderedPageBreak/>
        <w:t>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Замовника, що забезпечують доступ до мережевих ресурсів.</w:t>
      </w:r>
    </w:p>
    <w:p w14:paraId="5A59F7B2" w14:textId="32F191DF" w:rsidR="002C6480" w:rsidRPr="00B33D98" w:rsidRDefault="002C6480" w:rsidP="002C648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B33D98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ru-RU"/>
          <w14:ligatures w14:val="none"/>
        </w:rPr>
        <w:t xml:space="preserve">3. 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Адрес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>и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 xml:space="preserve"> точ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>о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к підключення</w:t>
      </w:r>
      <w:r w:rsidRPr="00B33D98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ru-RU"/>
          <w14:ligatures w14:val="none"/>
        </w:rPr>
        <w:t>:</w:t>
      </w:r>
    </w:p>
    <w:p w14:paraId="48805FEC" w14:textId="77777777" w:rsidR="002C6480" w:rsidRPr="002C6480" w:rsidRDefault="002C6480" w:rsidP="002C6480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>3.1. Учасник повинен забезпечити підключення та цілодобовий доступ до мережі Інтернет за наведеними вище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 xml:space="preserve"> характеристиками ( п. 2.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1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 xml:space="preserve">-2.12) наступних адрес замовника: </w:t>
      </w:r>
    </w:p>
    <w:p w14:paraId="7FECCF06" w14:textId="77777777" w:rsidR="002C6480" w:rsidRPr="002C6480" w:rsidRDefault="002C6480" w:rsidP="002C6480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527"/>
        <w:gridCol w:w="3119"/>
        <w:gridCol w:w="1701"/>
        <w:gridCol w:w="1842"/>
      </w:tblGrid>
      <w:tr w:rsidR="002C6480" w:rsidRPr="002C6480" w14:paraId="7CD2ED44" w14:textId="77777777" w:rsidTr="00093D4E">
        <w:tc>
          <w:tcPr>
            <w:tcW w:w="558" w:type="dxa"/>
            <w:vAlign w:val="center"/>
          </w:tcPr>
          <w:p w14:paraId="3ACF27C5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№ з/п</w:t>
            </w:r>
          </w:p>
        </w:tc>
        <w:tc>
          <w:tcPr>
            <w:tcW w:w="2527" w:type="dxa"/>
            <w:vAlign w:val="center"/>
          </w:tcPr>
          <w:p w14:paraId="38357D85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Назва установи</w:t>
            </w:r>
          </w:p>
        </w:tc>
        <w:tc>
          <w:tcPr>
            <w:tcW w:w="3119" w:type="dxa"/>
            <w:vAlign w:val="center"/>
          </w:tcPr>
          <w:p w14:paraId="771D1FB2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Адреса точки підключення</w:t>
            </w:r>
          </w:p>
        </w:tc>
        <w:tc>
          <w:tcPr>
            <w:tcW w:w="1701" w:type="dxa"/>
            <w:vAlign w:val="center"/>
          </w:tcPr>
          <w:p w14:paraId="3355DB56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Технологія підключення</w:t>
            </w:r>
          </w:p>
          <w:p w14:paraId="7FCC4CD4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 w14:paraId="5BAC5202" w14:textId="64C7B058" w:rsidR="002C6480" w:rsidRPr="002C6480" w:rsidRDefault="002C6480" w:rsidP="00093D4E">
            <w:pPr>
              <w:tabs>
                <w:tab w:val="left" w:pos="21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Швидкість, </w:t>
            </w: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Мбіт/с</w:t>
            </w:r>
          </w:p>
        </w:tc>
      </w:tr>
      <w:tr w:rsidR="0048357F" w:rsidRPr="002C6480" w14:paraId="0974D222" w14:textId="77777777" w:rsidTr="00093D4E">
        <w:tc>
          <w:tcPr>
            <w:tcW w:w="558" w:type="dxa"/>
            <w:vAlign w:val="center"/>
          </w:tcPr>
          <w:p w14:paraId="42E5420A" w14:textId="77777777" w:rsidR="0048357F" w:rsidRPr="002C6480" w:rsidRDefault="0048357F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527" w:type="dxa"/>
            <w:vAlign w:val="center"/>
          </w:tcPr>
          <w:p w14:paraId="702348AE" w14:textId="5CE8F1B3" w:rsidR="0048357F" w:rsidRPr="002C6480" w:rsidRDefault="0048357F" w:rsidP="002C648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FF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891947">
              <w:rPr>
                <w:color w:val="0000FF"/>
              </w:rPr>
              <w:t>Новоархангельський</w:t>
            </w:r>
            <w:proofErr w:type="spellEnd"/>
            <w:r w:rsidRPr="00891947">
              <w:rPr>
                <w:color w:val="0000FF"/>
              </w:rPr>
              <w:t xml:space="preserve"> районний суд</w:t>
            </w:r>
          </w:p>
        </w:tc>
        <w:tc>
          <w:tcPr>
            <w:tcW w:w="3119" w:type="dxa"/>
            <w:vAlign w:val="center"/>
          </w:tcPr>
          <w:p w14:paraId="14A82D41" w14:textId="1BCBBEF7" w:rsidR="0048357F" w:rsidRPr="002C6480" w:rsidRDefault="0048357F" w:rsidP="002C648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F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91947">
              <w:rPr>
                <w:color w:val="0000FF"/>
              </w:rPr>
              <w:t xml:space="preserve">26100 </w:t>
            </w:r>
            <w:proofErr w:type="spellStart"/>
            <w:r w:rsidRPr="00891947">
              <w:rPr>
                <w:color w:val="0000FF"/>
              </w:rPr>
              <w:t>смт.Новоархангельск</w:t>
            </w:r>
            <w:proofErr w:type="spellEnd"/>
            <w:r w:rsidRPr="00891947">
              <w:rPr>
                <w:color w:val="0000FF"/>
              </w:rPr>
              <w:t xml:space="preserve">, </w:t>
            </w:r>
            <w:proofErr w:type="spellStart"/>
            <w:r w:rsidRPr="00891947">
              <w:rPr>
                <w:color w:val="0000FF"/>
              </w:rPr>
              <w:t>вул.Слави</w:t>
            </w:r>
            <w:proofErr w:type="spellEnd"/>
            <w:r w:rsidRPr="00891947">
              <w:rPr>
                <w:color w:val="0000FF"/>
              </w:rPr>
              <w:t>, буд 26, Кіровоградська область</w:t>
            </w:r>
          </w:p>
        </w:tc>
        <w:tc>
          <w:tcPr>
            <w:tcW w:w="1701" w:type="dxa"/>
            <w:vAlign w:val="center"/>
          </w:tcPr>
          <w:p w14:paraId="12DCDBC6" w14:textId="5E6A1DDA" w:rsidR="0048357F" w:rsidRPr="002C6480" w:rsidRDefault="00656CC7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="0048357F" w:rsidRPr="002C6480">
              <w:rPr>
                <w:rFonts w:ascii="Times New Roman" w:eastAsia="Times New Roman" w:hAnsi="Times New Roman" w:cs="Times New Roman"/>
                <w:noProof/>
                <w:color w:val="0000FF"/>
                <w:kern w:val="0"/>
                <w:sz w:val="20"/>
                <w:szCs w:val="20"/>
                <w:lang w:val="en-US" w:eastAsia="ru-RU"/>
                <w14:ligatures w14:val="none"/>
              </w:rPr>
              <w:t>PON</w:t>
            </w:r>
          </w:p>
        </w:tc>
        <w:tc>
          <w:tcPr>
            <w:tcW w:w="1842" w:type="dxa"/>
            <w:vAlign w:val="center"/>
          </w:tcPr>
          <w:p w14:paraId="3DE80782" w14:textId="77777777" w:rsidR="0048357F" w:rsidRPr="002C6480" w:rsidRDefault="0048357F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100 Мбіт/с</w:t>
            </w:r>
          </w:p>
        </w:tc>
      </w:tr>
    </w:tbl>
    <w:p w14:paraId="0C02E240" w14:textId="77777777" w:rsidR="002C6480" w:rsidRPr="002C6480" w:rsidRDefault="002C6480" w:rsidP="002C6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noProof/>
          <w:kern w:val="0"/>
          <w:sz w:val="12"/>
          <w:szCs w:val="12"/>
          <w:lang w:eastAsia="ru-RU"/>
          <w14:ligatures w14:val="none"/>
        </w:rPr>
      </w:pPr>
    </w:p>
    <w:p w14:paraId="65AE5E48" w14:textId="77777777" w:rsidR="002C6480" w:rsidRPr="002C6480" w:rsidRDefault="002C6480" w:rsidP="002C6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>Замовник зобов’язується надавати персоналу Виконавця доступ до приміщень Замовника, необхідного телекомунікаційного обладнання, що забезпечує надання Послуг та розміщене в приміщеннях Замовника, для виконання робіт з підключення, налаштування доступу та відновленню Послуг (у разі потреби).</w:t>
      </w:r>
    </w:p>
    <w:p w14:paraId="6D63D05D" w14:textId="77777777" w:rsidR="002C6480" w:rsidRPr="002C6480" w:rsidRDefault="002C6480" w:rsidP="002C6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noProof/>
          <w:kern w:val="0"/>
          <w:sz w:val="12"/>
          <w:szCs w:val="12"/>
          <w:lang w:eastAsia="ru-RU"/>
          <w14:ligatures w14:val="none"/>
        </w:rPr>
      </w:pPr>
    </w:p>
    <w:p w14:paraId="2FDB5086" w14:textId="4EC5B5D9" w:rsidR="00CF07D3" w:rsidRDefault="00817EC6" w:rsidP="00C5147C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5147C">
        <w:rPr>
          <w:rFonts w:ascii="Times New Roman" w:hAnsi="Times New Roman" w:cs="Times New Roman"/>
          <w:bCs/>
          <w:i/>
          <w:iCs/>
          <w:sz w:val="28"/>
          <w:szCs w:val="28"/>
        </w:rPr>
        <w:t>Надати д</w:t>
      </w:r>
      <w:r w:rsidR="002C6480" w:rsidRPr="00C5147C">
        <w:rPr>
          <w:rFonts w:ascii="Times New Roman" w:hAnsi="Times New Roman" w:cs="Times New Roman"/>
          <w:bCs/>
          <w:i/>
          <w:iCs/>
          <w:sz w:val="28"/>
          <w:szCs w:val="28"/>
        </w:rPr>
        <w:t>окумент, який підтвердж</w:t>
      </w:r>
      <w:r w:rsidRPr="00C5147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ує внесення Учасника до реєстру </w:t>
      </w:r>
      <w:r w:rsidR="002C6480" w:rsidRPr="00C5147C">
        <w:rPr>
          <w:rFonts w:ascii="Times New Roman" w:hAnsi="Times New Roman" w:cs="Times New Roman"/>
          <w:bCs/>
          <w:i/>
          <w:iCs/>
          <w:sz w:val="28"/>
          <w:szCs w:val="28"/>
        </w:rPr>
        <w:t>операторів та/або провайдерів телекомунікацій Національною комісією, що здійснює державне регулювання у сфері зв’язку та інформатизації.</w:t>
      </w:r>
    </w:p>
    <w:p w14:paraId="1B20E537" w14:textId="6D260C50" w:rsidR="00B75595" w:rsidRPr="00C568B6" w:rsidRDefault="00B75595" w:rsidP="00B75595">
      <w:pPr>
        <w:jc w:val="both"/>
      </w:pPr>
      <w:r w:rsidRPr="00EF1116">
        <w:t>Розмір бюджетного призначення та/або очікувана вартість предмета закупівлі: Державний бюджет України</w:t>
      </w:r>
      <w:r>
        <w:t xml:space="preserve"> 8500,00 </w:t>
      </w:r>
      <w:r w:rsidR="00B2144A">
        <w:t xml:space="preserve">грн </w:t>
      </w:r>
      <w:r w:rsidRPr="00EF1116">
        <w:t>з ПДВ./</w:t>
      </w:r>
    </w:p>
    <w:p w14:paraId="58063C61" w14:textId="77777777" w:rsidR="00B75595" w:rsidRPr="00087F74" w:rsidRDefault="00B75595" w:rsidP="00B75595">
      <w:pPr>
        <w:ind w:firstLine="567"/>
        <w:jc w:val="both"/>
        <w:rPr>
          <w:i/>
        </w:rPr>
      </w:pPr>
    </w:p>
    <w:p w14:paraId="0247476F" w14:textId="77777777" w:rsidR="00B75595" w:rsidRPr="00087F74" w:rsidRDefault="00B75595" w:rsidP="00B75595">
      <w:pPr>
        <w:ind w:firstLine="567"/>
        <w:jc w:val="both"/>
        <w:rPr>
          <w:i/>
        </w:rPr>
      </w:pPr>
    </w:p>
    <w:p w14:paraId="11DE32C8" w14:textId="77777777" w:rsidR="00B75595" w:rsidRPr="00B75595" w:rsidRDefault="00B75595" w:rsidP="00C5147C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sectPr w:rsidR="00B75595" w:rsidRPr="00B75595" w:rsidSect="00817EC6">
      <w:pgSz w:w="11906" w:h="16838"/>
      <w:pgMar w:top="850" w:right="849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4227"/>
    <w:multiLevelType w:val="hybridMultilevel"/>
    <w:tmpl w:val="71AAE3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1143E"/>
    <w:multiLevelType w:val="hybridMultilevel"/>
    <w:tmpl w:val="9F6209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50C44"/>
    <w:multiLevelType w:val="hybridMultilevel"/>
    <w:tmpl w:val="409CF56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D426F"/>
    <w:multiLevelType w:val="multilevel"/>
    <w:tmpl w:val="8D7E7B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2A0360BC"/>
    <w:multiLevelType w:val="hybridMultilevel"/>
    <w:tmpl w:val="B46C3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A4F2C"/>
    <w:multiLevelType w:val="hybridMultilevel"/>
    <w:tmpl w:val="2876A9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EC3985"/>
    <w:multiLevelType w:val="multilevel"/>
    <w:tmpl w:val="8D7E7B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46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7" w15:restartNumberingAfterBreak="0">
    <w:nsid w:val="4B891AE8"/>
    <w:multiLevelType w:val="hybridMultilevel"/>
    <w:tmpl w:val="B5EA752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32"/>
    <w:rsid w:val="00093D4E"/>
    <w:rsid w:val="000E2E64"/>
    <w:rsid w:val="00116037"/>
    <w:rsid w:val="00173C51"/>
    <w:rsid w:val="0023512F"/>
    <w:rsid w:val="002C6480"/>
    <w:rsid w:val="002E7C32"/>
    <w:rsid w:val="003648BC"/>
    <w:rsid w:val="003E2608"/>
    <w:rsid w:val="003F1BBB"/>
    <w:rsid w:val="0047390C"/>
    <w:rsid w:val="0048357F"/>
    <w:rsid w:val="004E1327"/>
    <w:rsid w:val="005E5EFD"/>
    <w:rsid w:val="00656CC7"/>
    <w:rsid w:val="0078147F"/>
    <w:rsid w:val="007A0EB0"/>
    <w:rsid w:val="00817EC6"/>
    <w:rsid w:val="00862B5F"/>
    <w:rsid w:val="00896143"/>
    <w:rsid w:val="008A384B"/>
    <w:rsid w:val="009F02CA"/>
    <w:rsid w:val="00A021BE"/>
    <w:rsid w:val="00A935DD"/>
    <w:rsid w:val="00B12DFE"/>
    <w:rsid w:val="00B2144A"/>
    <w:rsid w:val="00B252AA"/>
    <w:rsid w:val="00B33D98"/>
    <w:rsid w:val="00B60A99"/>
    <w:rsid w:val="00B75595"/>
    <w:rsid w:val="00C22A75"/>
    <w:rsid w:val="00C3257E"/>
    <w:rsid w:val="00C5147C"/>
    <w:rsid w:val="00C72193"/>
    <w:rsid w:val="00CA060E"/>
    <w:rsid w:val="00CD1957"/>
    <w:rsid w:val="00CE0B3A"/>
    <w:rsid w:val="00CF07D3"/>
    <w:rsid w:val="00DC4D12"/>
    <w:rsid w:val="00E145CD"/>
    <w:rsid w:val="00E8083B"/>
    <w:rsid w:val="00FA477A"/>
    <w:rsid w:val="00FD0694"/>
    <w:rsid w:val="00FE1185"/>
    <w:rsid w:val="00FF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38BFC"/>
  <w15:docId w15:val="{E2711C40-F327-4F2E-B528-FE4B2742A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037"/>
    <w:pPr>
      <w:ind w:left="720"/>
      <w:contextualSpacing/>
    </w:pPr>
  </w:style>
  <w:style w:type="table" w:styleId="a4">
    <w:name w:val="Table Grid"/>
    <w:basedOn w:val="a1"/>
    <w:uiPriority w:val="59"/>
    <w:rsid w:val="00CD1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2561</Words>
  <Characters>1461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NataliChumak</dc:creator>
  <cp:lastModifiedBy>ALLA</cp:lastModifiedBy>
  <cp:revision>14</cp:revision>
  <dcterms:created xsi:type="dcterms:W3CDTF">2024-02-11T17:35:00Z</dcterms:created>
  <dcterms:modified xsi:type="dcterms:W3CDTF">2024-02-14T14:37:00Z</dcterms:modified>
</cp:coreProperties>
</file>