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47E8E" w14:textId="3BE1E1DC" w:rsidR="006C440D" w:rsidRDefault="006C440D" w:rsidP="006C440D">
      <w:pPr>
        <w:rPr>
          <w:b/>
          <w:u w:val="single"/>
        </w:rPr>
      </w:pPr>
      <w:r>
        <w:rPr>
          <w:b/>
          <w:sz w:val="22"/>
          <w:szCs w:val="22"/>
        </w:rPr>
        <w:t>Придбання антивірусного програмного забезпечення</w:t>
      </w:r>
    </w:p>
    <w:p w14:paraId="187475F8" w14:textId="5CBEFFA2" w:rsidR="00545520" w:rsidRPr="00A64C92" w:rsidRDefault="006C440D" w:rsidP="006C440D">
      <w:pPr>
        <w:rPr>
          <w:b/>
          <w:sz w:val="28"/>
          <w:lang w:eastAsia="uk-UA"/>
        </w:rPr>
      </w:pPr>
      <w:r>
        <w:t xml:space="preserve">Закупівля зареєстрована за ідентифікатором:        </w:t>
      </w:r>
      <w:r>
        <w:br/>
      </w:r>
      <w:r w:rsidR="00556531">
        <w:br/>
      </w:r>
      <w:r w:rsidR="00556531">
        <w:rPr>
          <w:rFonts w:ascii="Arial" w:hAnsi="Arial" w:cs="Arial"/>
          <w:color w:val="000000"/>
          <w:sz w:val="18"/>
          <w:szCs w:val="18"/>
          <w:shd w:val="clear" w:color="auto" w:fill="F3F3F3"/>
        </w:rPr>
        <w:t>UA-2024-05-24-002338-a</w:t>
      </w:r>
      <w:bookmarkStart w:id="0" w:name="_GoBack"/>
      <w:bookmarkEnd w:id="0"/>
    </w:p>
    <w:p w14:paraId="7CB54A70" w14:textId="77777777" w:rsidR="00F20CC3" w:rsidRPr="00A64C92" w:rsidRDefault="00545520" w:rsidP="00545520">
      <w:pPr>
        <w:tabs>
          <w:tab w:val="left" w:pos="6300"/>
          <w:tab w:val="left" w:pos="6561"/>
        </w:tabs>
        <w:ind w:right="-269"/>
        <w:jc w:val="center"/>
        <w:rPr>
          <w:b/>
          <w:bCs/>
        </w:rPr>
      </w:pPr>
      <w:r w:rsidRPr="00A64C92">
        <w:rPr>
          <w:b/>
          <w:bCs/>
        </w:rPr>
        <w:t>ІНФОРМАЦІЯ ПРО ТЕХНІЧНІ, ЯКІСНІ ТА ІНШІ ХАРАКТЕРИСТИКИ</w:t>
      </w:r>
    </w:p>
    <w:p w14:paraId="46DE7832" w14:textId="51F59EE7" w:rsidR="00545520" w:rsidRPr="00A64C92" w:rsidRDefault="00545520" w:rsidP="00545520">
      <w:pPr>
        <w:tabs>
          <w:tab w:val="left" w:pos="6300"/>
          <w:tab w:val="left" w:pos="6561"/>
        </w:tabs>
        <w:ind w:right="-269"/>
        <w:jc w:val="center"/>
        <w:rPr>
          <w:b/>
          <w:bCs/>
        </w:rPr>
      </w:pPr>
      <w:r w:rsidRPr="00A64C92">
        <w:rPr>
          <w:b/>
          <w:bCs/>
        </w:rPr>
        <w:t>ПРЕДМЕТА ЗАКУПІВЛІ</w:t>
      </w:r>
    </w:p>
    <w:p w14:paraId="5FB5F7FB" w14:textId="77777777" w:rsidR="00545520" w:rsidRPr="00A64C92" w:rsidRDefault="00545520" w:rsidP="00545520">
      <w:pPr>
        <w:pStyle w:val="18"/>
        <w:jc w:val="center"/>
        <w:rPr>
          <w:rFonts w:ascii="Times New Roman" w:hAnsi="Times New Roman"/>
          <w:b/>
          <w:sz w:val="10"/>
          <w:szCs w:val="10"/>
        </w:rPr>
      </w:pPr>
    </w:p>
    <w:p w14:paraId="6405D53F" w14:textId="1023488A" w:rsidR="00FE7DC8" w:rsidRPr="00FE7DC8" w:rsidRDefault="00FE7DC8" w:rsidP="00FE7DC8">
      <w:pPr>
        <w:ind w:firstLine="720"/>
        <w:contextualSpacing/>
        <w:jc w:val="both"/>
        <w:rPr>
          <w:color w:val="000000" w:themeColor="text1"/>
          <w:lang w:val="ru-RU"/>
        </w:rPr>
      </w:pPr>
      <w:bookmarkStart w:id="1" w:name="_Hlk132376923"/>
      <w:r w:rsidRPr="00AF090D">
        <w:rPr>
          <w:b/>
          <w:bCs/>
          <w:color w:val="000000" w:themeColor="text1"/>
          <w:lang w:val="ru-RU"/>
        </w:rPr>
        <w:t xml:space="preserve">1. Тип послуг: </w:t>
      </w:r>
      <w:r w:rsidRPr="00AF090D">
        <w:rPr>
          <w:b/>
          <w:color w:val="000000" w:themeColor="text1"/>
          <w:lang w:val="ru-RU"/>
        </w:rPr>
        <w:t xml:space="preserve">Придбання пакетів антивірусного програмного забезпечення </w:t>
      </w:r>
      <w:r w:rsidR="00AF090D" w:rsidRPr="00AF090D">
        <w:rPr>
          <w:b/>
          <w:color w:val="000000" w:themeColor="text1"/>
          <w:lang w:val="ru-RU"/>
        </w:rPr>
        <w:t>(</w:t>
      </w:r>
      <w:r w:rsidR="00AF090D" w:rsidRPr="00AF090D">
        <w:rPr>
          <w:b/>
          <w:kern w:val="1"/>
          <w:sz w:val="22"/>
          <w:szCs w:val="22"/>
          <w:lang w:eastAsia="hi-IN" w:bidi="hi-IN"/>
        </w:rPr>
        <w:t>Поновлення)</w:t>
      </w:r>
      <w:r w:rsidR="00AF090D" w:rsidRPr="00FE7DC8">
        <w:rPr>
          <w:b/>
          <w:bCs/>
          <w:color w:val="000000" w:themeColor="text1"/>
          <w:lang w:val="ru-RU"/>
        </w:rPr>
        <w:t xml:space="preserve"> </w:t>
      </w:r>
      <w:r w:rsidRPr="00FE7DC8">
        <w:rPr>
          <w:b/>
          <w:bCs/>
          <w:color w:val="000000" w:themeColor="text1"/>
          <w:lang w:val="ru-RU"/>
        </w:rPr>
        <w:t xml:space="preserve">(ЄЗС ДК 021: 2015) </w:t>
      </w:r>
      <w:r w:rsidRPr="00FE7DC8">
        <w:rPr>
          <w:b/>
          <w:color w:val="000000" w:themeColor="text1"/>
          <w:lang w:val="ru-RU"/>
        </w:rPr>
        <w:t>48760000-3 Пакети програмного забезпечення для захисту від вірусів</w:t>
      </w:r>
      <w:r w:rsidRPr="00FE7DC8">
        <w:rPr>
          <w:color w:val="000000" w:themeColor="text1"/>
          <w:lang w:val="ru-RU"/>
        </w:rPr>
        <w:t>.</w:t>
      </w:r>
      <w:bookmarkEnd w:id="1"/>
    </w:p>
    <w:p w14:paraId="4ED2B1A5" w14:textId="77777777" w:rsidR="00FE7DC8" w:rsidRPr="00FE7DC8" w:rsidRDefault="00FE7DC8" w:rsidP="00FE7DC8">
      <w:pPr>
        <w:suppressAutoHyphens/>
        <w:jc w:val="center"/>
        <w:rPr>
          <w:b/>
          <w:noProof w:val="0"/>
          <w:sz w:val="22"/>
          <w:szCs w:val="22"/>
          <w:lang w:eastAsia="ar-SA"/>
        </w:rPr>
      </w:pPr>
    </w:p>
    <w:p w14:paraId="03F5E608" w14:textId="77777777" w:rsidR="00FE7DC8" w:rsidRPr="00FE7DC8" w:rsidRDefault="00FE7DC8" w:rsidP="00FE7DC8">
      <w:pPr>
        <w:ind w:left="17" w:firstLine="692"/>
        <w:jc w:val="both"/>
        <w:rPr>
          <w:b/>
          <w:iCs/>
          <w:color w:val="000000"/>
        </w:rPr>
      </w:pPr>
      <w:bookmarkStart w:id="2" w:name="_Hlk132376938"/>
      <w:r w:rsidRPr="00FE7DC8">
        <w:rPr>
          <w:b/>
          <w:iCs/>
          <w:color w:val="000000"/>
        </w:rPr>
        <w:t>2. Кількість послуг (ліцензій та об'єктів):</w:t>
      </w:r>
      <w:bookmarkEnd w:id="2"/>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2194"/>
        <w:gridCol w:w="5812"/>
        <w:gridCol w:w="1275"/>
      </w:tblGrid>
      <w:tr w:rsidR="009B45B5" w:rsidRPr="00FE7DC8" w14:paraId="74F6399C" w14:textId="77777777" w:rsidTr="009B45B5">
        <w:trPr>
          <w:trHeight w:val="833"/>
        </w:trPr>
        <w:tc>
          <w:tcPr>
            <w:tcW w:w="500" w:type="dxa"/>
            <w:shd w:val="clear" w:color="auto" w:fill="auto"/>
            <w:vAlign w:val="center"/>
          </w:tcPr>
          <w:p w14:paraId="0B866147" w14:textId="77777777" w:rsidR="009B45B5" w:rsidRPr="009B45B5" w:rsidRDefault="009B45B5" w:rsidP="009B45B5">
            <w:pPr>
              <w:spacing w:before="120" w:after="100" w:afterAutospacing="1"/>
              <w:jc w:val="center"/>
              <w:rPr>
                <w:b/>
                <w:sz w:val="22"/>
                <w:szCs w:val="22"/>
              </w:rPr>
            </w:pPr>
            <w:bookmarkStart w:id="3" w:name="_Hlk132376962"/>
            <w:r w:rsidRPr="009B45B5">
              <w:rPr>
                <w:b/>
                <w:sz w:val="22"/>
                <w:szCs w:val="22"/>
              </w:rPr>
              <w:t>№ з/п</w:t>
            </w:r>
          </w:p>
        </w:tc>
        <w:tc>
          <w:tcPr>
            <w:tcW w:w="2194" w:type="dxa"/>
            <w:vAlign w:val="center"/>
          </w:tcPr>
          <w:p w14:paraId="6AC4A2E5" w14:textId="28578EEC" w:rsidR="009B45B5" w:rsidRPr="009B45B5" w:rsidRDefault="009B45B5" w:rsidP="009B45B5">
            <w:pPr>
              <w:spacing w:after="100" w:afterAutospacing="1"/>
              <w:jc w:val="center"/>
              <w:rPr>
                <w:b/>
                <w:sz w:val="22"/>
                <w:szCs w:val="22"/>
              </w:rPr>
            </w:pPr>
            <w:r w:rsidRPr="009B45B5">
              <w:rPr>
                <w:b/>
                <w:sz w:val="22"/>
                <w:szCs w:val="22"/>
              </w:rPr>
              <w:t>Назва суду</w:t>
            </w:r>
          </w:p>
        </w:tc>
        <w:tc>
          <w:tcPr>
            <w:tcW w:w="5812" w:type="dxa"/>
            <w:shd w:val="clear" w:color="auto" w:fill="auto"/>
            <w:vAlign w:val="center"/>
          </w:tcPr>
          <w:p w14:paraId="3D4EA641" w14:textId="3C6E33C3" w:rsidR="009B45B5" w:rsidRPr="009B45B5" w:rsidRDefault="009B45B5" w:rsidP="009B45B5">
            <w:pPr>
              <w:spacing w:after="100" w:afterAutospacing="1"/>
              <w:jc w:val="center"/>
              <w:rPr>
                <w:b/>
                <w:sz w:val="22"/>
                <w:szCs w:val="22"/>
              </w:rPr>
            </w:pPr>
            <w:r w:rsidRPr="009B45B5">
              <w:rPr>
                <w:b/>
                <w:sz w:val="22"/>
                <w:szCs w:val="22"/>
              </w:rPr>
              <w:t>Найменування</w:t>
            </w:r>
          </w:p>
        </w:tc>
        <w:tc>
          <w:tcPr>
            <w:tcW w:w="1275" w:type="dxa"/>
            <w:shd w:val="clear" w:color="auto" w:fill="auto"/>
            <w:vAlign w:val="center"/>
          </w:tcPr>
          <w:p w14:paraId="0D4CCDB4" w14:textId="77777777" w:rsidR="009B45B5" w:rsidRPr="009B45B5" w:rsidRDefault="009B45B5" w:rsidP="009B45B5">
            <w:pPr>
              <w:jc w:val="center"/>
              <w:rPr>
                <w:b/>
                <w:sz w:val="22"/>
                <w:szCs w:val="22"/>
              </w:rPr>
            </w:pPr>
            <w:r w:rsidRPr="009B45B5">
              <w:rPr>
                <w:b/>
                <w:sz w:val="22"/>
                <w:szCs w:val="22"/>
              </w:rPr>
              <w:t>Кількість</w:t>
            </w:r>
          </w:p>
          <w:p w14:paraId="567C2DCF" w14:textId="77777777" w:rsidR="009B45B5" w:rsidRPr="009B45B5" w:rsidRDefault="009B45B5" w:rsidP="009B45B5">
            <w:pPr>
              <w:jc w:val="center"/>
              <w:rPr>
                <w:b/>
                <w:sz w:val="22"/>
                <w:szCs w:val="22"/>
              </w:rPr>
            </w:pPr>
            <w:r w:rsidRPr="009B45B5">
              <w:rPr>
                <w:b/>
                <w:sz w:val="22"/>
                <w:szCs w:val="22"/>
              </w:rPr>
              <w:t>шт.</w:t>
            </w:r>
          </w:p>
        </w:tc>
      </w:tr>
      <w:tr w:rsidR="009B45B5" w:rsidRPr="00FE7DC8" w14:paraId="1D9C29A7" w14:textId="77777777" w:rsidTr="009B45B5">
        <w:trPr>
          <w:trHeight w:val="620"/>
        </w:trPr>
        <w:tc>
          <w:tcPr>
            <w:tcW w:w="500" w:type="dxa"/>
            <w:shd w:val="clear" w:color="auto" w:fill="auto"/>
            <w:vAlign w:val="center"/>
          </w:tcPr>
          <w:p w14:paraId="250D0697" w14:textId="77777777" w:rsidR="009B45B5" w:rsidRPr="00FE7DC8" w:rsidRDefault="009B45B5" w:rsidP="00FE7DC8">
            <w:pPr>
              <w:jc w:val="center"/>
              <w:rPr>
                <w:sz w:val="22"/>
                <w:szCs w:val="22"/>
              </w:rPr>
            </w:pPr>
            <w:r w:rsidRPr="00FE7DC8">
              <w:rPr>
                <w:sz w:val="22"/>
                <w:szCs w:val="22"/>
              </w:rPr>
              <w:t>1</w:t>
            </w:r>
          </w:p>
        </w:tc>
        <w:tc>
          <w:tcPr>
            <w:tcW w:w="2194" w:type="dxa"/>
            <w:vAlign w:val="center"/>
          </w:tcPr>
          <w:p w14:paraId="5A4D8D1E" w14:textId="7E57AE31" w:rsidR="009B45B5" w:rsidRPr="00FE7DC8" w:rsidRDefault="009B45B5" w:rsidP="00FE7DC8">
            <w:pPr>
              <w:rPr>
                <w:kern w:val="1"/>
                <w:sz w:val="22"/>
                <w:szCs w:val="22"/>
                <w:lang w:eastAsia="hi-IN" w:bidi="hi-IN"/>
              </w:rPr>
            </w:pPr>
            <w:r w:rsidRPr="00AD2989">
              <w:rPr>
                <w:bCs/>
              </w:rPr>
              <w:t>Бобринецький районний суд</w:t>
            </w:r>
          </w:p>
        </w:tc>
        <w:tc>
          <w:tcPr>
            <w:tcW w:w="5812" w:type="dxa"/>
            <w:shd w:val="clear" w:color="auto" w:fill="auto"/>
            <w:vAlign w:val="center"/>
          </w:tcPr>
          <w:p w14:paraId="7FC29E80" w14:textId="14AA09FB" w:rsidR="009B45B5" w:rsidRPr="00FE7DC8" w:rsidRDefault="009B45B5" w:rsidP="009B45B5">
            <w:pPr>
              <w:ind w:firstLine="34"/>
              <w:rPr>
                <w:sz w:val="22"/>
                <w:szCs w:val="22"/>
              </w:rPr>
            </w:pPr>
            <w:r w:rsidRPr="00FE7DC8">
              <w:rPr>
                <w:kern w:val="1"/>
                <w:sz w:val="22"/>
                <w:szCs w:val="22"/>
                <w:lang w:eastAsia="hi-IN" w:bidi="hi-IN"/>
              </w:rPr>
              <w:t xml:space="preserve">Програмна продукція 'ESET PROTECT Entry з локальним управлінням'. На 1 рік. Поновлення. Для захисту </w:t>
            </w:r>
            <w:r w:rsidRPr="009B45B5">
              <w:rPr>
                <w:kern w:val="1"/>
                <w:sz w:val="22"/>
                <w:szCs w:val="22"/>
                <w:lang w:eastAsia="hi-IN" w:bidi="hi-IN"/>
              </w:rPr>
              <w:t>14</w:t>
            </w:r>
            <w:r w:rsidRPr="00FE7DC8">
              <w:rPr>
                <w:kern w:val="1"/>
                <w:sz w:val="22"/>
                <w:szCs w:val="22"/>
                <w:lang w:eastAsia="hi-IN" w:bidi="hi-IN"/>
              </w:rPr>
              <w:t xml:space="preserve"> об’єктів</w:t>
            </w:r>
          </w:p>
        </w:tc>
        <w:tc>
          <w:tcPr>
            <w:tcW w:w="1275" w:type="dxa"/>
            <w:shd w:val="clear" w:color="auto" w:fill="auto"/>
            <w:vAlign w:val="center"/>
          </w:tcPr>
          <w:p w14:paraId="684797EC"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759BBB5B" w14:textId="77777777" w:rsidTr="009B45B5">
        <w:trPr>
          <w:trHeight w:val="620"/>
        </w:trPr>
        <w:tc>
          <w:tcPr>
            <w:tcW w:w="500" w:type="dxa"/>
            <w:shd w:val="clear" w:color="auto" w:fill="auto"/>
            <w:vAlign w:val="center"/>
          </w:tcPr>
          <w:p w14:paraId="0AF6BB3F" w14:textId="77777777" w:rsidR="009B45B5" w:rsidRPr="00FE7DC8" w:rsidRDefault="009B45B5" w:rsidP="00FE7DC8">
            <w:pPr>
              <w:jc w:val="center"/>
              <w:rPr>
                <w:sz w:val="22"/>
                <w:szCs w:val="22"/>
              </w:rPr>
            </w:pPr>
            <w:r w:rsidRPr="00FE7DC8">
              <w:rPr>
                <w:sz w:val="22"/>
                <w:szCs w:val="22"/>
              </w:rPr>
              <w:t>2</w:t>
            </w:r>
          </w:p>
        </w:tc>
        <w:tc>
          <w:tcPr>
            <w:tcW w:w="2194" w:type="dxa"/>
            <w:vAlign w:val="center"/>
          </w:tcPr>
          <w:p w14:paraId="5EF8AC07" w14:textId="04C299C5" w:rsidR="009B45B5" w:rsidRPr="00FE7DC8" w:rsidRDefault="009B45B5" w:rsidP="00FE7DC8">
            <w:pPr>
              <w:rPr>
                <w:kern w:val="1"/>
                <w:sz w:val="22"/>
                <w:szCs w:val="22"/>
                <w:lang w:eastAsia="hi-IN" w:bidi="hi-IN"/>
              </w:rPr>
            </w:pPr>
            <w:r w:rsidRPr="00AD2989">
              <w:rPr>
                <w:bCs/>
              </w:rPr>
              <w:t>Вільшанський районний суд</w:t>
            </w:r>
          </w:p>
        </w:tc>
        <w:tc>
          <w:tcPr>
            <w:tcW w:w="5812" w:type="dxa"/>
            <w:shd w:val="clear" w:color="auto" w:fill="auto"/>
            <w:vAlign w:val="center"/>
          </w:tcPr>
          <w:p w14:paraId="367A0F9E" w14:textId="6C2B94CF"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shd w:val="clear" w:color="auto" w:fill="auto"/>
            <w:vAlign w:val="center"/>
          </w:tcPr>
          <w:p w14:paraId="03B5EEED"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2B4DA842"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726F9A47" w14:textId="77777777" w:rsidR="009B45B5" w:rsidRPr="00FE7DC8" w:rsidRDefault="009B45B5" w:rsidP="00FE7DC8">
            <w:pPr>
              <w:jc w:val="center"/>
              <w:rPr>
                <w:sz w:val="22"/>
                <w:szCs w:val="22"/>
              </w:rPr>
            </w:pPr>
            <w:r w:rsidRPr="00FE7DC8">
              <w:rPr>
                <w:sz w:val="22"/>
                <w:szCs w:val="22"/>
              </w:rPr>
              <w:t>3</w:t>
            </w:r>
          </w:p>
        </w:tc>
        <w:tc>
          <w:tcPr>
            <w:tcW w:w="2194" w:type="dxa"/>
            <w:tcBorders>
              <w:top w:val="single" w:sz="4" w:space="0" w:color="auto"/>
              <w:left w:val="single" w:sz="4" w:space="0" w:color="auto"/>
              <w:bottom w:val="single" w:sz="4" w:space="0" w:color="auto"/>
              <w:right w:val="single" w:sz="4" w:space="0" w:color="auto"/>
            </w:tcBorders>
            <w:vAlign w:val="center"/>
          </w:tcPr>
          <w:p w14:paraId="7EE57479" w14:textId="3891D9BB" w:rsidR="009B45B5" w:rsidRPr="00FE7DC8" w:rsidRDefault="009B45B5" w:rsidP="00FE7DC8">
            <w:pPr>
              <w:rPr>
                <w:kern w:val="1"/>
                <w:sz w:val="22"/>
                <w:szCs w:val="22"/>
                <w:lang w:eastAsia="hi-IN" w:bidi="hi-IN"/>
              </w:rPr>
            </w:pPr>
            <w:r w:rsidRPr="00AD2989">
              <w:rPr>
                <w:bCs/>
              </w:rPr>
              <w:t>Гайворонський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E7E7853" w14:textId="04EC78DD"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4DADC99"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25D6E3F7"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5D3CBB2D" w14:textId="77777777" w:rsidR="009B45B5" w:rsidRPr="00FE7DC8" w:rsidRDefault="009B45B5" w:rsidP="00FE7DC8">
            <w:pPr>
              <w:jc w:val="center"/>
              <w:rPr>
                <w:sz w:val="22"/>
                <w:szCs w:val="22"/>
              </w:rPr>
            </w:pPr>
            <w:r w:rsidRPr="00FE7DC8">
              <w:rPr>
                <w:sz w:val="22"/>
                <w:szCs w:val="22"/>
              </w:rPr>
              <w:t>4</w:t>
            </w:r>
          </w:p>
        </w:tc>
        <w:tc>
          <w:tcPr>
            <w:tcW w:w="2194" w:type="dxa"/>
            <w:tcBorders>
              <w:top w:val="single" w:sz="4" w:space="0" w:color="auto"/>
              <w:left w:val="single" w:sz="4" w:space="0" w:color="auto"/>
              <w:bottom w:val="single" w:sz="4" w:space="0" w:color="auto"/>
              <w:right w:val="single" w:sz="4" w:space="0" w:color="auto"/>
            </w:tcBorders>
            <w:vAlign w:val="center"/>
          </w:tcPr>
          <w:p w14:paraId="27DBB46C" w14:textId="4E5AB97E" w:rsidR="009B45B5" w:rsidRPr="00FE7DC8" w:rsidRDefault="009B45B5" w:rsidP="00FE7DC8">
            <w:pPr>
              <w:rPr>
                <w:kern w:val="1"/>
                <w:sz w:val="22"/>
                <w:szCs w:val="22"/>
                <w:lang w:eastAsia="hi-IN" w:bidi="hi-IN"/>
              </w:rPr>
            </w:pPr>
            <w:r w:rsidRPr="00AD2989">
              <w:t>Голованівський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DE586F5" w14:textId="43B23D05"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9776E7F"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0666D2D8"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3FF44ECD" w14:textId="77777777" w:rsidR="009B45B5" w:rsidRPr="00FE7DC8" w:rsidRDefault="009B45B5" w:rsidP="00FE7DC8">
            <w:pPr>
              <w:jc w:val="center"/>
              <w:rPr>
                <w:sz w:val="22"/>
                <w:szCs w:val="22"/>
              </w:rPr>
            </w:pPr>
            <w:r w:rsidRPr="00FE7DC8">
              <w:rPr>
                <w:sz w:val="22"/>
                <w:szCs w:val="22"/>
              </w:rPr>
              <w:t>5</w:t>
            </w:r>
          </w:p>
        </w:tc>
        <w:tc>
          <w:tcPr>
            <w:tcW w:w="2194" w:type="dxa"/>
            <w:tcBorders>
              <w:top w:val="single" w:sz="4" w:space="0" w:color="auto"/>
              <w:left w:val="single" w:sz="4" w:space="0" w:color="auto"/>
              <w:bottom w:val="single" w:sz="4" w:space="0" w:color="auto"/>
              <w:right w:val="single" w:sz="4" w:space="0" w:color="auto"/>
            </w:tcBorders>
            <w:vAlign w:val="center"/>
          </w:tcPr>
          <w:p w14:paraId="0B2BD38F" w14:textId="098AF975" w:rsidR="009B45B5" w:rsidRPr="00FE7DC8" w:rsidRDefault="009B45B5" w:rsidP="00FE7DC8">
            <w:pPr>
              <w:rPr>
                <w:kern w:val="1"/>
                <w:sz w:val="22"/>
                <w:szCs w:val="22"/>
                <w:lang w:eastAsia="hi-IN" w:bidi="hi-IN"/>
              </w:rPr>
            </w:pPr>
            <w:r w:rsidRPr="00AD2989">
              <w:t>Добровеличківський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1A7FE0AC" w14:textId="32A55147"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6DAE3ED"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165D284E"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31B3507B" w14:textId="77777777" w:rsidR="009B45B5" w:rsidRPr="00FE7DC8" w:rsidRDefault="009B45B5" w:rsidP="00FE7DC8">
            <w:pPr>
              <w:jc w:val="center"/>
              <w:rPr>
                <w:sz w:val="22"/>
                <w:szCs w:val="22"/>
              </w:rPr>
            </w:pPr>
            <w:r w:rsidRPr="00FE7DC8">
              <w:rPr>
                <w:sz w:val="22"/>
                <w:szCs w:val="22"/>
              </w:rPr>
              <w:t>6</w:t>
            </w:r>
          </w:p>
        </w:tc>
        <w:tc>
          <w:tcPr>
            <w:tcW w:w="2194" w:type="dxa"/>
            <w:tcBorders>
              <w:top w:val="single" w:sz="4" w:space="0" w:color="auto"/>
              <w:left w:val="single" w:sz="4" w:space="0" w:color="auto"/>
              <w:bottom w:val="single" w:sz="4" w:space="0" w:color="auto"/>
              <w:right w:val="single" w:sz="4" w:space="0" w:color="auto"/>
            </w:tcBorders>
            <w:vAlign w:val="center"/>
          </w:tcPr>
          <w:p w14:paraId="13AFF9BF" w14:textId="3390B973" w:rsidR="009B45B5" w:rsidRPr="00FE7DC8" w:rsidRDefault="009B45B5" w:rsidP="00FE7DC8">
            <w:pPr>
              <w:rPr>
                <w:kern w:val="1"/>
                <w:sz w:val="22"/>
                <w:szCs w:val="22"/>
                <w:lang w:eastAsia="hi-IN" w:bidi="hi-IN"/>
              </w:rPr>
            </w:pPr>
            <w:r w:rsidRPr="00AD2989">
              <w:t>Долинський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723585F" w14:textId="2B5FC25B"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2021E9D"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25A80D06"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0EE005D1" w14:textId="77777777" w:rsidR="009B45B5" w:rsidRPr="00FE7DC8" w:rsidRDefault="009B45B5" w:rsidP="00FE7DC8">
            <w:pPr>
              <w:jc w:val="center"/>
              <w:rPr>
                <w:sz w:val="22"/>
                <w:szCs w:val="22"/>
              </w:rPr>
            </w:pPr>
            <w:r w:rsidRPr="00FE7DC8">
              <w:rPr>
                <w:sz w:val="22"/>
                <w:szCs w:val="22"/>
              </w:rPr>
              <w:t>7</w:t>
            </w:r>
          </w:p>
        </w:tc>
        <w:tc>
          <w:tcPr>
            <w:tcW w:w="2194" w:type="dxa"/>
            <w:tcBorders>
              <w:top w:val="single" w:sz="4" w:space="0" w:color="auto"/>
              <w:left w:val="single" w:sz="4" w:space="0" w:color="auto"/>
              <w:bottom w:val="single" w:sz="4" w:space="0" w:color="auto"/>
              <w:right w:val="single" w:sz="4" w:space="0" w:color="auto"/>
            </w:tcBorders>
            <w:vAlign w:val="center"/>
          </w:tcPr>
          <w:p w14:paraId="4652ED4E" w14:textId="5227303E" w:rsidR="009B45B5" w:rsidRPr="00FE7DC8" w:rsidRDefault="009B45B5" w:rsidP="00FE7DC8">
            <w:pPr>
              <w:rPr>
                <w:kern w:val="1"/>
                <w:sz w:val="22"/>
                <w:szCs w:val="22"/>
                <w:lang w:eastAsia="hi-IN" w:bidi="hi-IN"/>
              </w:rPr>
            </w:pPr>
            <w:r w:rsidRPr="00AD2989">
              <w:t>Знам'янський міськрайонний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34BCF5C" w14:textId="610CE24F"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28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E5ECB3F"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225319CA"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3B08708D" w14:textId="77777777" w:rsidR="009B45B5" w:rsidRPr="00FE7DC8" w:rsidRDefault="009B45B5" w:rsidP="00FE7DC8">
            <w:pPr>
              <w:jc w:val="center"/>
              <w:rPr>
                <w:sz w:val="22"/>
                <w:szCs w:val="22"/>
              </w:rPr>
            </w:pPr>
            <w:r w:rsidRPr="00FE7DC8">
              <w:rPr>
                <w:sz w:val="22"/>
                <w:szCs w:val="22"/>
              </w:rPr>
              <w:t>8</w:t>
            </w:r>
          </w:p>
        </w:tc>
        <w:tc>
          <w:tcPr>
            <w:tcW w:w="2194" w:type="dxa"/>
            <w:tcBorders>
              <w:top w:val="single" w:sz="4" w:space="0" w:color="auto"/>
              <w:left w:val="single" w:sz="4" w:space="0" w:color="auto"/>
              <w:bottom w:val="single" w:sz="4" w:space="0" w:color="auto"/>
              <w:right w:val="single" w:sz="4" w:space="0" w:color="auto"/>
            </w:tcBorders>
            <w:vAlign w:val="center"/>
          </w:tcPr>
          <w:p w14:paraId="5AF3627E" w14:textId="44728E98" w:rsidR="009B45B5" w:rsidRPr="00FE7DC8" w:rsidRDefault="009B45B5" w:rsidP="00FE7DC8">
            <w:pPr>
              <w:rPr>
                <w:kern w:val="1"/>
                <w:sz w:val="22"/>
                <w:szCs w:val="22"/>
                <w:lang w:eastAsia="hi-IN" w:bidi="hi-IN"/>
              </w:rPr>
            </w:pPr>
            <w:r w:rsidRPr="00AD2989">
              <w:t>Кіровоградський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DD2B51A" w14:textId="7666A5CB"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24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77A8528"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7C8F5180"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69110E15" w14:textId="77777777" w:rsidR="009B45B5" w:rsidRPr="00FE7DC8" w:rsidRDefault="009B45B5" w:rsidP="00FE7DC8">
            <w:pPr>
              <w:jc w:val="center"/>
              <w:rPr>
                <w:sz w:val="22"/>
                <w:szCs w:val="22"/>
              </w:rPr>
            </w:pPr>
            <w:r w:rsidRPr="00FE7DC8">
              <w:rPr>
                <w:sz w:val="22"/>
                <w:szCs w:val="22"/>
              </w:rPr>
              <w:t>9</w:t>
            </w:r>
          </w:p>
        </w:tc>
        <w:tc>
          <w:tcPr>
            <w:tcW w:w="2194" w:type="dxa"/>
            <w:tcBorders>
              <w:top w:val="single" w:sz="4" w:space="0" w:color="auto"/>
              <w:left w:val="single" w:sz="4" w:space="0" w:color="auto"/>
              <w:bottom w:val="single" w:sz="4" w:space="0" w:color="auto"/>
              <w:right w:val="single" w:sz="4" w:space="0" w:color="auto"/>
            </w:tcBorders>
            <w:vAlign w:val="center"/>
          </w:tcPr>
          <w:p w14:paraId="63326A72" w14:textId="79D52F69" w:rsidR="009B45B5" w:rsidRPr="00FE7DC8" w:rsidRDefault="009B45B5" w:rsidP="00FE7DC8">
            <w:pPr>
              <w:rPr>
                <w:kern w:val="1"/>
                <w:sz w:val="22"/>
                <w:szCs w:val="22"/>
                <w:lang w:eastAsia="hi-IN" w:bidi="hi-IN"/>
              </w:rPr>
            </w:pPr>
            <w:r w:rsidRPr="00AD2989">
              <w:t>Кіровський районний суд м. Кіровограда</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E562235" w14:textId="46165E74" w:rsidR="009B45B5" w:rsidRPr="00FE7DC8" w:rsidRDefault="009B45B5" w:rsidP="00FE7DC8">
            <w:pPr>
              <w:rPr>
                <w:sz w:val="22"/>
                <w:szCs w:val="22"/>
              </w:rPr>
            </w:pPr>
            <w:r w:rsidRPr="00FE7DC8">
              <w:rPr>
                <w:kern w:val="1"/>
                <w:sz w:val="22"/>
                <w:szCs w:val="22"/>
                <w:lang w:eastAsia="hi-IN" w:bidi="hi-IN"/>
              </w:rPr>
              <w:t xml:space="preserve">Програмна продукція 'ESET PROTECT Entry з локальним управлінням'. На 1 рік. Поновлення. Для захисту 64 об’єктів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96B1847"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23590F01"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2136A96B" w14:textId="77777777" w:rsidR="009B45B5" w:rsidRPr="00FE7DC8" w:rsidRDefault="009B45B5" w:rsidP="00FE7DC8">
            <w:pPr>
              <w:jc w:val="center"/>
              <w:rPr>
                <w:sz w:val="22"/>
                <w:szCs w:val="22"/>
              </w:rPr>
            </w:pPr>
            <w:r w:rsidRPr="00FE7DC8">
              <w:rPr>
                <w:sz w:val="22"/>
                <w:szCs w:val="22"/>
              </w:rPr>
              <w:t>10</w:t>
            </w:r>
          </w:p>
        </w:tc>
        <w:tc>
          <w:tcPr>
            <w:tcW w:w="2194" w:type="dxa"/>
            <w:tcBorders>
              <w:top w:val="single" w:sz="4" w:space="0" w:color="auto"/>
              <w:left w:val="single" w:sz="4" w:space="0" w:color="auto"/>
              <w:bottom w:val="single" w:sz="4" w:space="0" w:color="auto"/>
              <w:right w:val="single" w:sz="4" w:space="0" w:color="auto"/>
            </w:tcBorders>
            <w:vAlign w:val="center"/>
          </w:tcPr>
          <w:p w14:paraId="19138798" w14:textId="0288D951" w:rsidR="009B45B5" w:rsidRPr="00FE7DC8" w:rsidRDefault="009B45B5" w:rsidP="00FE7DC8">
            <w:pPr>
              <w:rPr>
                <w:kern w:val="1"/>
                <w:sz w:val="22"/>
                <w:szCs w:val="22"/>
                <w:lang w:eastAsia="hi-IN" w:bidi="hi-IN"/>
              </w:rPr>
            </w:pPr>
            <w:r w:rsidRPr="00AD2989">
              <w:t>Компаніївський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90E228C" w14:textId="202A7D3E"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E5022EF"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39D59C69"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2AA16D96" w14:textId="77777777" w:rsidR="009B45B5" w:rsidRPr="00FE7DC8" w:rsidRDefault="009B45B5" w:rsidP="00FE7DC8">
            <w:pPr>
              <w:jc w:val="center"/>
              <w:rPr>
                <w:sz w:val="22"/>
                <w:szCs w:val="22"/>
              </w:rPr>
            </w:pPr>
            <w:r w:rsidRPr="00FE7DC8">
              <w:rPr>
                <w:sz w:val="22"/>
                <w:szCs w:val="22"/>
              </w:rPr>
              <w:t>11</w:t>
            </w:r>
          </w:p>
        </w:tc>
        <w:tc>
          <w:tcPr>
            <w:tcW w:w="2194" w:type="dxa"/>
            <w:tcBorders>
              <w:top w:val="single" w:sz="4" w:space="0" w:color="auto"/>
              <w:left w:val="single" w:sz="4" w:space="0" w:color="auto"/>
              <w:bottom w:val="single" w:sz="4" w:space="0" w:color="auto"/>
              <w:right w:val="single" w:sz="4" w:space="0" w:color="auto"/>
            </w:tcBorders>
            <w:vAlign w:val="center"/>
          </w:tcPr>
          <w:p w14:paraId="13C15A51" w14:textId="5705A9CD" w:rsidR="009B45B5" w:rsidRPr="00FE7DC8" w:rsidRDefault="009B45B5" w:rsidP="00FE7DC8">
            <w:pPr>
              <w:rPr>
                <w:kern w:val="1"/>
                <w:sz w:val="22"/>
                <w:szCs w:val="22"/>
                <w:lang w:eastAsia="hi-IN" w:bidi="hi-IN"/>
              </w:rPr>
            </w:pPr>
            <w:r w:rsidRPr="00AD2989">
              <w:t>Ленінський районний суд    м. Кіровограда</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DF5CD44" w14:textId="1D45A46B"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66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9D05EE7"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1C240371"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52DE2F7A" w14:textId="77777777" w:rsidR="009B45B5" w:rsidRPr="00FE7DC8" w:rsidRDefault="009B45B5" w:rsidP="00FE7DC8">
            <w:pPr>
              <w:jc w:val="center"/>
              <w:rPr>
                <w:sz w:val="22"/>
                <w:szCs w:val="22"/>
              </w:rPr>
            </w:pPr>
            <w:r w:rsidRPr="00FE7DC8">
              <w:rPr>
                <w:sz w:val="22"/>
                <w:szCs w:val="22"/>
              </w:rPr>
              <w:t>12</w:t>
            </w:r>
          </w:p>
        </w:tc>
        <w:tc>
          <w:tcPr>
            <w:tcW w:w="2194" w:type="dxa"/>
            <w:tcBorders>
              <w:top w:val="single" w:sz="4" w:space="0" w:color="auto"/>
              <w:left w:val="single" w:sz="4" w:space="0" w:color="auto"/>
              <w:bottom w:val="single" w:sz="4" w:space="0" w:color="auto"/>
              <w:right w:val="single" w:sz="4" w:space="0" w:color="auto"/>
            </w:tcBorders>
            <w:vAlign w:val="center"/>
          </w:tcPr>
          <w:p w14:paraId="0AEA5B37" w14:textId="0F501237" w:rsidR="009B45B5" w:rsidRPr="00FE7DC8" w:rsidRDefault="009B45B5" w:rsidP="00FE7DC8">
            <w:pPr>
              <w:rPr>
                <w:kern w:val="1"/>
                <w:sz w:val="22"/>
                <w:szCs w:val="22"/>
                <w:lang w:eastAsia="hi-IN" w:bidi="hi-IN"/>
              </w:rPr>
            </w:pPr>
            <w:r w:rsidRPr="00AD2989">
              <w:t>Маловисківський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0D0322A" w14:textId="7BB286CD"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18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E213CBD"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2A688313"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2CA4C54B" w14:textId="77777777" w:rsidR="009B45B5" w:rsidRPr="00FE7DC8" w:rsidRDefault="009B45B5" w:rsidP="00FE7DC8">
            <w:pPr>
              <w:jc w:val="center"/>
              <w:rPr>
                <w:sz w:val="22"/>
                <w:szCs w:val="22"/>
              </w:rPr>
            </w:pPr>
            <w:r w:rsidRPr="00FE7DC8">
              <w:rPr>
                <w:sz w:val="22"/>
                <w:szCs w:val="22"/>
              </w:rPr>
              <w:t>13</w:t>
            </w:r>
          </w:p>
        </w:tc>
        <w:tc>
          <w:tcPr>
            <w:tcW w:w="2194" w:type="dxa"/>
            <w:tcBorders>
              <w:top w:val="single" w:sz="4" w:space="0" w:color="auto"/>
              <w:left w:val="single" w:sz="4" w:space="0" w:color="auto"/>
              <w:bottom w:val="single" w:sz="4" w:space="0" w:color="auto"/>
              <w:right w:val="single" w:sz="4" w:space="0" w:color="auto"/>
            </w:tcBorders>
            <w:vAlign w:val="center"/>
          </w:tcPr>
          <w:p w14:paraId="09B05A2E" w14:textId="0DD79250" w:rsidR="009B45B5" w:rsidRPr="00FE7DC8" w:rsidRDefault="009B45B5" w:rsidP="00FE7DC8">
            <w:pPr>
              <w:rPr>
                <w:kern w:val="1"/>
                <w:sz w:val="22"/>
                <w:szCs w:val="22"/>
                <w:lang w:eastAsia="hi-IN" w:bidi="hi-IN"/>
              </w:rPr>
            </w:pPr>
            <w:r w:rsidRPr="00AD2989">
              <w:t>Новгородківський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8318D69" w14:textId="5BBA0074"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00AD3B5"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43D11B8F"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06792BD9" w14:textId="77777777" w:rsidR="009B45B5" w:rsidRPr="00FE7DC8" w:rsidRDefault="009B45B5" w:rsidP="00FE7DC8">
            <w:pPr>
              <w:jc w:val="center"/>
              <w:rPr>
                <w:sz w:val="22"/>
                <w:szCs w:val="22"/>
              </w:rPr>
            </w:pPr>
            <w:r w:rsidRPr="00FE7DC8">
              <w:rPr>
                <w:sz w:val="22"/>
                <w:szCs w:val="22"/>
              </w:rPr>
              <w:t>14</w:t>
            </w:r>
          </w:p>
        </w:tc>
        <w:tc>
          <w:tcPr>
            <w:tcW w:w="2194" w:type="dxa"/>
            <w:tcBorders>
              <w:top w:val="single" w:sz="4" w:space="0" w:color="auto"/>
              <w:left w:val="single" w:sz="4" w:space="0" w:color="auto"/>
              <w:bottom w:val="single" w:sz="4" w:space="0" w:color="auto"/>
              <w:right w:val="single" w:sz="4" w:space="0" w:color="auto"/>
            </w:tcBorders>
            <w:vAlign w:val="center"/>
          </w:tcPr>
          <w:p w14:paraId="4D99A5E3" w14:textId="2214C1BC" w:rsidR="009B45B5" w:rsidRPr="00FE7DC8" w:rsidRDefault="009B45B5" w:rsidP="00FE7DC8">
            <w:pPr>
              <w:rPr>
                <w:kern w:val="1"/>
                <w:sz w:val="22"/>
                <w:szCs w:val="22"/>
                <w:lang w:eastAsia="hi-IN" w:bidi="hi-IN"/>
              </w:rPr>
            </w:pPr>
            <w:r w:rsidRPr="00AD2989">
              <w:t>Новоархангельський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193E34B" w14:textId="4D8049BD"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183AEAE"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2C78066A"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481B0854" w14:textId="77777777" w:rsidR="009B45B5" w:rsidRPr="00FE7DC8" w:rsidRDefault="009B45B5" w:rsidP="00FE7DC8">
            <w:pPr>
              <w:jc w:val="center"/>
              <w:rPr>
                <w:sz w:val="22"/>
                <w:szCs w:val="22"/>
              </w:rPr>
            </w:pPr>
            <w:r w:rsidRPr="00FE7DC8">
              <w:rPr>
                <w:sz w:val="22"/>
                <w:szCs w:val="22"/>
              </w:rPr>
              <w:t>15</w:t>
            </w:r>
          </w:p>
        </w:tc>
        <w:tc>
          <w:tcPr>
            <w:tcW w:w="2194" w:type="dxa"/>
            <w:tcBorders>
              <w:top w:val="single" w:sz="4" w:space="0" w:color="auto"/>
              <w:left w:val="single" w:sz="4" w:space="0" w:color="auto"/>
              <w:bottom w:val="single" w:sz="4" w:space="0" w:color="auto"/>
              <w:right w:val="single" w:sz="4" w:space="0" w:color="auto"/>
            </w:tcBorders>
            <w:vAlign w:val="center"/>
          </w:tcPr>
          <w:p w14:paraId="656A4D52" w14:textId="11590564" w:rsidR="009B45B5" w:rsidRPr="00FE7DC8" w:rsidRDefault="009B45B5" w:rsidP="00FE7DC8">
            <w:pPr>
              <w:rPr>
                <w:kern w:val="1"/>
                <w:sz w:val="22"/>
                <w:szCs w:val="22"/>
                <w:lang w:eastAsia="hi-IN" w:bidi="hi-IN"/>
              </w:rPr>
            </w:pPr>
            <w:r w:rsidRPr="00AD2989">
              <w:rPr>
                <w:bCs/>
              </w:rPr>
              <w:t>Новомиргородський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01B4E04" w14:textId="1A7DC138" w:rsidR="009B45B5" w:rsidRPr="00FE7DC8" w:rsidRDefault="009B45B5" w:rsidP="00FE7DC8">
            <w:pPr>
              <w:rPr>
                <w:sz w:val="22"/>
                <w:szCs w:val="22"/>
              </w:rPr>
            </w:pPr>
            <w:r w:rsidRPr="00FE7DC8">
              <w:rPr>
                <w:kern w:val="1"/>
                <w:sz w:val="22"/>
                <w:szCs w:val="22"/>
                <w:lang w:eastAsia="hi-IN" w:bidi="hi-IN"/>
              </w:rPr>
              <w:t xml:space="preserve">Програмна продукція 'ESET PROTECT Entry з локальним управлінням'. На 1 рік. Поновлення. Для захисту 14 </w:t>
            </w:r>
            <w:r w:rsidRPr="00FE7DC8">
              <w:rPr>
                <w:kern w:val="1"/>
                <w:sz w:val="22"/>
                <w:szCs w:val="22"/>
                <w:lang w:eastAsia="hi-IN" w:bidi="hi-IN"/>
              </w:rPr>
              <w:lastRenderedPageBreak/>
              <w:t>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28CBE94" w14:textId="77777777" w:rsidR="009B45B5" w:rsidRPr="00FE7DC8" w:rsidRDefault="009B45B5" w:rsidP="00FE7DC8">
            <w:pPr>
              <w:jc w:val="center"/>
              <w:rPr>
                <w:color w:val="000000"/>
                <w:sz w:val="22"/>
                <w:szCs w:val="22"/>
              </w:rPr>
            </w:pPr>
            <w:r w:rsidRPr="00FE7DC8">
              <w:rPr>
                <w:color w:val="000000"/>
                <w:sz w:val="22"/>
                <w:szCs w:val="22"/>
              </w:rPr>
              <w:lastRenderedPageBreak/>
              <w:t>1</w:t>
            </w:r>
          </w:p>
        </w:tc>
      </w:tr>
      <w:tr w:rsidR="009B45B5" w:rsidRPr="00FE7DC8" w14:paraId="486003D1"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139AD166" w14:textId="77777777" w:rsidR="009B45B5" w:rsidRPr="00FE7DC8" w:rsidRDefault="009B45B5" w:rsidP="00FE7DC8">
            <w:pPr>
              <w:jc w:val="center"/>
              <w:rPr>
                <w:sz w:val="22"/>
                <w:szCs w:val="22"/>
              </w:rPr>
            </w:pPr>
            <w:r w:rsidRPr="00FE7DC8">
              <w:rPr>
                <w:sz w:val="22"/>
                <w:szCs w:val="22"/>
              </w:rPr>
              <w:lastRenderedPageBreak/>
              <w:t>16</w:t>
            </w:r>
          </w:p>
        </w:tc>
        <w:tc>
          <w:tcPr>
            <w:tcW w:w="2194" w:type="dxa"/>
            <w:tcBorders>
              <w:top w:val="single" w:sz="4" w:space="0" w:color="auto"/>
              <w:left w:val="single" w:sz="4" w:space="0" w:color="auto"/>
              <w:bottom w:val="single" w:sz="4" w:space="0" w:color="auto"/>
              <w:right w:val="single" w:sz="4" w:space="0" w:color="auto"/>
            </w:tcBorders>
            <w:vAlign w:val="center"/>
          </w:tcPr>
          <w:p w14:paraId="3DD65201" w14:textId="1F309ABB" w:rsidR="009B45B5" w:rsidRPr="00FE7DC8" w:rsidRDefault="009B45B5" w:rsidP="00FE7DC8">
            <w:pPr>
              <w:rPr>
                <w:kern w:val="1"/>
                <w:sz w:val="22"/>
                <w:szCs w:val="22"/>
                <w:lang w:eastAsia="hi-IN" w:bidi="hi-IN"/>
              </w:rPr>
            </w:pPr>
            <w:r w:rsidRPr="00AD2989">
              <w:t>Новоукраїнський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55FF512" w14:textId="3A2523AC"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24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D49842A"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0E12EE51"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267F4A7C" w14:textId="77777777" w:rsidR="009B45B5" w:rsidRPr="00FE7DC8" w:rsidRDefault="009B45B5" w:rsidP="00FE7DC8">
            <w:pPr>
              <w:jc w:val="center"/>
              <w:rPr>
                <w:sz w:val="22"/>
                <w:szCs w:val="22"/>
              </w:rPr>
            </w:pPr>
            <w:r w:rsidRPr="00FE7DC8">
              <w:rPr>
                <w:sz w:val="22"/>
                <w:szCs w:val="22"/>
              </w:rPr>
              <w:t>17</w:t>
            </w:r>
          </w:p>
        </w:tc>
        <w:tc>
          <w:tcPr>
            <w:tcW w:w="2194" w:type="dxa"/>
            <w:tcBorders>
              <w:top w:val="single" w:sz="4" w:space="0" w:color="auto"/>
              <w:left w:val="single" w:sz="4" w:space="0" w:color="auto"/>
              <w:bottom w:val="single" w:sz="4" w:space="0" w:color="auto"/>
              <w:right w:val="single" w:sz="4" w:space="0" w:color="auto"/>
            </w:tcBorders>
            <w:vAlign w:val="center"/>
          </w:tcPr>
          <w:p w14:paraId="51FD05CE" w14:textId="26ACC3C3" w:rsidR="009B45B5" w:rsidRPr="00FE7DC8" w:rsidRDefault="009B45B5" w:rsidP="00FE7DC8">
            <w:pPr>
              <w:tabs>
                <w:tab w:val="left" w:pos="426"/>
              </w:tabs>
              <w:spacing w:line="100" w:lineRule="atLeast"/>
              <w:ind w:left="60"/>
              <w:rPr>
                <w:kern w:val="1"/>
                <w:sz w:val="22"/>
                <w:szCs w:val="22"/>
                <w:lang w:eastAsia="hi-IN" w:bidi="hi-IN"/>
              </w:rPr>
            </w:pPr>
            <w:r w:rsidRPr="00AD2989">
              <w:t>Олександрівський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C593D8D" w14:textId="6214C601" w:rsidR="009B45B5" w:rsidRPr="00FE7DC8" w:rsidRDefault="009B45B5" w:rsidP="00FE7DC8">
            <w:pPr>
              <w:tabs>
                <w:tab w:val="left" w:pos="426"/>
              </w:tabs>
              <w:spacing w:line="100" w:lineRule="atLeast"/>
              <w:ind w:left="60"/>
              <w:rPr>
                <w:kern w:val="1"/>
                <w:sz w:val="22"/>
                <w:szCs w:val="22"/>
                <w:lang w:eastAsia="hi-IN" w:bidi="hi-IN"/>
              </w:rPr>
            </w:pPr>
            <w:r w:rsidRPr="00FE7DC8">
              <w:rPr>
                <w:kern w:val="1"/>
                <w:sz w:val="22"/>
                <w:szCs w:val="22"/>
                <w:lang w:eastAsia="hi-IN" w:bidi="hi-IN"/>
              </w:rPr>
              <w:t>Програмна продукція 'ESET PROTECT Entry з локальним управлінням'. На 1 рік. Поновлення. Для захисту 14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69B4782"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4149B690"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074D53B9" w14:textId="77777777" w:rsidR="009B45B5" w:rsidRPr="00FE7DC8" w:rsidRDefault="009B45B5" w:rsidP="00FE7DC8">
            <w:pPr>
              <w:jc w:val="center"/>
              <w:rPr>
                <w:sz w:val="22"/>
                <w:szCs w:val="22"/>
              </w:rPr>
            </w:pPr>
            <w:r w:rsidRPr="00FE7DC8">
              <w:rPr>
                <w:sz w:val="22"/>
                <w:szCs w:val="22"/>
              </w:rPr>
              <w:t>18</w:t>
            </w:r>
          </w:p>
        </w:tc>
        <w:tc>
          <w:tcPr>
            <w:tcW w:w="2194" w:type="dxa"/>
            <w:tcBorders>
              <w:top w:val="single" w:sz="4" w:space="0" w:color="auto"/>
              <w:left w:val="single" w:sz="4" w:space="0" w:color="auto"/>
              <w:bottom w:val="single" w:sz="4" w:space="0" w:color="auto"/>
              <w:right w:val="single" w:sz="4" w:space="0" w:color="auto"/>
            </w:tcBorders>
            <w:vAlign w:val="center"/>
          </w:tcPr>
          <w:p w14:paraId="5EB84342" w14:textId="4CDEE2C9" w:rsidR="009B45B5" w:rsidRPr="00FE7DC8" w:rsidRDefault="009B45B5" w:rsidP="00FE7DC8">
            <w:pPr>
              <w:rPr>
                <w:kern w:val="1"/>
                <w:sz w:val="22"/>
                <w:szCs w:val="22"/>
                <w:lang w:eastAsia="hi-IN" w:bidi="hi-IN"/>
              </w:rPr>
            </w:pPr>
            <w:r w:rsidRPr="00AD2989">
              <w:t>Олександрійський міськрайонний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C919FD2" w14:textId="72D489D2"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44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9AD1D4C"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6F153D5B"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43ED96DE" w14:textId="77777777" w:rsidR="009B45B5" w:rsidRPr="00FE7DC8" w:rsidRDefault="009B45B5" w:rsidP="00FE7DC8">
            <w:pPr>
              <w:jc w:val="center"/>
              <w:rPr>
                <w:sz w:val="22"/>
                <w:szCs w:val="22"/>
              </w:rPr>
            </w:pPr>
            <w:r w:rsidRPr="00FE7DC8">
              <w:rPr>
                <w:sz w:val="22"/>
                <w:szCs w:val="22"/>
              </w:rPr>
              <w:t>19</w:t>
            </w:r>
          </w:p>
        </w:tc>
        <w:tc>
          <w:tcPr>
            <w:tcW w:w="2194" w:type="dxa"/>
            <w:tcBorders>
              <w:top w:val="single" w:sz="4" w:space="0" w:color="auto"/>
              <w:left w:val="single" w:sz="4" w:space="0" w:color="auto"/>
              <w:bottom w:val="single" w:sz="4" w:space="0" w:color="auto"/>
              <w:right w:val="single" w:sz="4" w:space="0" w:color="auto"/>
            </w:tcBorders>
            <w:vAlign w:val="center"/>
          </w:tcPr>
          <w:p w14:paraId="3C12B463" w14:textId="1DAF15C8" w:rsidR="009B45B5" w:rsidRPr="00FE7DC8" w:rsidRDefault="009B45B5" w:rsidP="00FE7DC8">
            <w:pPr>
              <w:rPr>
                <w:kern w:val="1"/>
                <w:sz w:val="22"/>
                <w:szCs w:val="22"/>
                <w:lang w:eastAsia="hi-IN" w:bidi="hi-IN"/>
              </w:rPr>
            </w:pPr>
            <w:r w:rsidRPr="00AD2989">
              <w:t>Онуфріївський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CC1935A" w14:textId="5DF9327C"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12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93E88DB"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6C8107B3"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1CDFB962" w14:textId="77777777" w:rsidR="009B45B5" w:rsidRPr="00FE7DC8" w:rsidRDefault="009B45B5" w:rsidP="00FE7DC8">
            <w:pPr>
              <w:jc w:val="center"/>
              <w:rPr>
                <w:sz w:val="22"/>
                <w:szCs w:val="22"/>
              </w:rPr>
            </w:pPr>
            <w:r w:rsidRPr="00FE7DC8">
              <w:rPr>
                <w:sz w:val="22"/>
                <w:szCs w:val="22"/>
              </w:rPr>
              <w:t>20</w:t>
            </w:r>
          </w:p>
        </w:tc>
        <w:tc>
          <w:tcPr>
            <w:tcW w:w="2194" w:type="dxa"/>
            <w:tcBorders>
              <w:top w:val="single" w:sz="4" w:space="0" w:color="auto"/>
              <w:left w:val="single" w:sz="4" w:space="0" w:color="auto"/>
              <w:bottom w:val="single" w:sz="4" w:space="0" w:color="auto"/>
              <w:right w:val="single" w:sz="4" w:space="0" w:color="auto"/>
            </w:tcBorders>
            <w:vAlign w:val="center"/>
          </w:tcPr>
          <w:p w14:paraId="529CFBFA" w14:textId="60E36E8C" w:rsidR="009B45B5" w:rsidRPr="00FE7DC8" w:rsidRDefault="009B45B5" w:rsidP="00FE7DC8">
            <w:pPr>
              <w:rPr>
                <w:kern w:val="1"/>
                <w:sz w:val="22"/>
                <w:szCs w:val="22"/>
                <w:lang w:eastAsia="hi-IN" w:bidi="hi-IN"/>
              </w:rPr>
            </w:pPr>
            <w:r w:rsidRPr="00AD2989">
              <w:t>Петрівський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DD798AD" w14:textId="349EFEAD"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19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30907E7"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3C7B236F"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2D11559D" w14:textId="77777777" w:rsidR="009B45B5" w:rsidRPr="00FE7DC8" w:rsidRDefault="009B45B5" w:rsidP="00FE7DC8">
            <w:pPr>
              <w:jc w:val="center"/>
              <w:rPr>
                <w:sz w:val="22"/>
                <w:szCs w:val="22"/>
              </w:rPr>
            </w:pPr>
            <w:r w:rsidRPr="00FE7DC8">
              <w:rPr>
                <w:sz w:val="22"/>
                <w:szCs w:val="22"/>
              </w:rPr>
              <w:t>21</w:t>
            </w:r>
          </w:p>
        </w:tc>
        <w:tc>
          <w:tcPr>
            <w:tcW w:w="2194" w:type="dxa"/>
            <w:tcBorders>
              <w:top w:val="single" w:sz="4" w:space="0" w:color="auto"/>
              <w:left w:val="single" w:sz="4" w:space="0" w:color="auto"/>
              <w:bottom w:val="single" w:sz="4" w:space="0" w:color="auto"/>
              <w:right w:val="single" w:sz="4" w:space="0" w:color="auto"/>
            </w:tcBorders>
            <w:vAlign w:val="center"/>
          </w:tcPr>
          <w:p w14:paraId="7D7B3571" w14:textId="1014E959" w:rsidR="009B45B5" w:rsidRPr="00FE7DC8" w:rsidRDefault="009B45B5" w:rsidP="00FE7DC8">
            <w:pPr>
              <w:rPr>
                <w:kern w:val="1"/>
                <w:sz w:val="22"/>
                <w:szCs w:val="22"/>
                <w:lang w:eastAsia="hi-IN" w:bidi="hi-IN"/>
              </w:rPr>
            </w:pPr>
            <w:r w:rsidRPr="00AD2989">
              <w:t>Світловодський міськрайонний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D0E3DFB" w14:textId="6B7B8A72"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44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66C86C5"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4432BF4B"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5B0B3A81" w14:textId="77777777" w:rsidR="009B45B5" w:rsidRPr="00FE7DC8" w:rsidRDefault="009B45B5" w:rsidP="00FE7DC8">
            <w:pPr>
              <w:jc w:val="center"/>
              <w:rPr>
                <w:sz w:val="22"/>
                <w:szCs w:val="22"/>
              </w:rPr>
            </w:pPr>
            <w:r w:rsidRPr="00FE7DC8">
              <w:rPr>
                <w:sz w:val="22"/>
                <w:szCs w:val="22"/>
              </w:rPr>
              <w:t>22</w:t>
            </w:r>
          </w:p>
        </w:tc>
        <w:tc>
          <w:tcPr>
            <w:tcW w:w="2194" w:type="dxa"/>
            <w:tcBorders>
              <w:top w:val="single" w:sz="4" w:space="0" w:color="auto"/>
              <w:left w:val="single" w:sz="4" w:space="0" w:color="auto"/>
              <w:bottom w:val="single" w:sz="4" w:space="0" w:color="auto"/>
              <w:right w:val="single" w:sz="4" w:space="0" w:color="auto"/>
            </w:tcBorders>
            <w:vAlign w:val="center"/>
          </w:tcPr>
          <w:p w14:paraId="6A909EEA" w14:textId="0D48B1CF" w:rsidR="009B45B5" w:rsidRPr="00FE7DC8" w:rsidRDefault="009B45B5" w:rsidP="00FE7DC8">
            <w:pPr>
              <w:rPr>
                <w:kern w:val="1"/>
                <w:sz w:val="22"/>
                <w:szCs w:val="22"/>
                <w:lang w:eastAsia="hi-IN" w:bidi="hi-IN"/>
              </w:rPr>
            </w:pPr>
            <w:r w:rsidRPr="00AD2989">
              <w:t>Ульяновський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8D05741" w14:textId="7ABE1DF8"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10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BB04423" w14:textId="77777777" w:rsidR="009B45B5" w:rsidRPr="00FE7DC8" w:rsidRDefault="009B45B5" w:rsidP="00FE7DC8">
            <w:pPr>
              <w:jc w:val="center"/>
              <w:rPr>
                <w:color w:val="000000"/>
                <w:sz w:val="22"/>
                <w:szCs w:val="22"/>
              </w:rPr>
            </w:pPr>
            <w:r w:rsidRPr="00FE7DC8">
              <w:rPr>
                <w:color w:val="000000"/>
                <w:sz w:val="22"/>
                <w:szCs w:val="22"/>
              </w:rPr>
              <w:t>1</w:t>
            </w:r>
          </w:p>
        </w:tc>
      </w:tr>
      <w:tr w:rsidR="009B45B5" w:rsidRPr="00FE7DC8" w14:paraId="51A58851" w14:textId="77777777" w:rsidTr="009B45B5">
        <w:trPr>
          <w:trHeight w:val="62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69E16C25" w14:textId="77777777" w:rsidR="009B45B5" w:rsidRPr="00FE7DC8" w:rsidRDefault="009B45B5" w:rsidP="00FE7DC8">
            <w:pPr>
              <w:jc w:val="center"/>
              <w:rPr>
                <w:sz w:val="22"/>
                <w:szCs w:val="22"/>
              </w:rPr>
            </w:pPr>
            <w:r w:rsidRPr="00FE7DC8">
              <w:rPr>
                <w:sz w:val="22"/>
                <w:szCs w:val="22"/>
              </w:rPr>
              <w:t>23</w:t>
            </w:r>
          </w:p>
        </w:tc>
        <w:tc>
          <w:tcPr>
            <w:tcW w:w="2194" w:type="dxa"/>
            <w:tcBorders>
              <w:top w:val="single" w:sz="4" w:space="0" w:color="auto"/>
              <w:left w:val="single" w:sz="4" w:space="0" w:color="auto"/>
              <w:bottom w:val="single" w:sz="4" w:space="0" w:color="auto"/>
              <w:right w:val="single" w:sz="4" w:space="0" w:color="auto"/>
            </w:tcBorders>
            <w:vAlign w:val="center"/>
          </w:tcPr>
          <w:p w14:paraId="6CB6CD27" w14:textId="38DA07B3" w:rsidR="009B45B5" w:rsidRPr="00FE7DC8" w:rsidRDefault="009B45B5" w:rsidP="00FE7DC8">
            <w:pPr>
              <w:rPr>
                <w:kern w:val="1"/>
                <w:sz w:val="22"/>
                <w:szCs w:val="22"/>
                <w:lang w:eastAsia="hi-IN" w:bidi="hi-IN"/>
              </w:rPr>
            </w:pPr>
            <w:r w:rsidRPr="00AD2989">
              <w:t>Устинівський районний суд</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07FEC7B9" w14:textId="492D5F88" w:rsidR="009B45B5" w:rsidRPr="00FE7DC8" w:rsidRDefault="009B45B5" w:rsidP="00FE7DC8">
            <w:pPr>
              <w:rPr>
                <w:sz w:val="22"/>
                <w:szCs w:val="22"/>
              </w:rPr>
            </w:pPr>
            <w:r w:rsidRPr="00FE7DC8">
              <w:rPr>
                <w:kern w:val="1"/>
                <w:sz w:val="22"/>
                <w:szCs w:val="22"/>
                <w:lang w:eastAsia="hi-IN" w:bidi="hi-IN"/>
              </w:rPr>
              <w:t>Програмна продукція 'ESET PROTECT Entry з локальним управлінням'. На 1 рік. Поновлення. Для захисту 10 об’єктів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440B67C" w14:textId="77777777" w:rsidR="009B45B5" w:rsidRPr="00FE7DC8" w:rsidRDefault="009B45B5" w:rsidP="00FE7DC8">
            <w:pPr>
              <w:jc w:val="center"/>
              <w:rPr>
                <w:color w:val="000000"/>
                <w:sz w:val="22"/>
                <w:szCs w:val="22"/>
              </w:rPr>
            </w:pPr>
            <w:r w:rsidRPr="00FE7DC8">
              <w:rPr>
                <w:color w:val="000000"/>
                <w:sz w:val="22"/>
                <w:szCs w:val="22"/>
              </w:rPr>
              <w:t>1</w:t>
            </w:r>
          </w:p>
        </w:tc>
      </w:tr>
      <w:bookmarkEnd w:id="3"/>
    </w:tbl>
    <w:p w14:paraId="566B5A06" w14:textId="77777777" w:rsidR="00FE7DC8" w:rsidRPr="00FE7DC8" w:rsidRDefault="00FE7DC8" w:rsidP="00FE7DC8">
      <w:pPr>
        <w:spacing w:before="120"/>
        <w:jc w:val="both"/>
        <w:rPr>
          <w:rFonts w:eastAsia="Calibri"/>
          <w:sz w:val="22"/>
          <w:szCs w:val="22"/>
          <w:lang w:eastAsia="en-US"/>
        </w:rPr>
      </w:pPr>
    </w:p>
    <w:p w14:paraId="6F6986C5" w14:textId="77777777" w:rsidR="00FE7DC8" w:rsidRPr="00FE7DC8" w:rsidRDefault="00FE7DC8" w:rsidP="00FE7DC8">
      <w:pPr>
        <w:ind w:firstLine="709"/>
        <w:jc w:val="both"/>
        <w:rPr>
          <w:rFonts w:eastAsia="Calibri"/>
          <w:color w:val="000000" w:themeColor="text1"/>
          <w:sz w:val="22"/>
          <w:szCs w:val="22"/>
          <w:lang w:eastAsia="en-US"/>
        </w:rPr>
      </w:pPr>
      <w:r w:rsidRPr="00FE7DC8">
        <w:rPr>
          <w:rFonts w:eastAsia="Calibri"/>
          <w:color w:val="000000" w:themeColor="text1"/>
          <w:sz w:val="22"/>
          <w:szCs w:val="22"/>
          <w:lang w:eastAsia="en-US"/>
        </w:rPr>
        <w:t>Обґрунтування: посилання на конкретну торгівельну марку пов’язане з необхідністю продовження дії ліцензій (поновлення) наявного у Замовника програмного забезпечення.</w:t>
      </w:r>
    </w:p>
    <w:p w14:paraId="3E6437AA" w14:textId="77777777" w:rsidR="00FE7DC8" w:rsidRPr="00FE7DC8" w:rsidRDefault="00FE7DC8" w:rsidP="00FE7DC8">
      <w:pPr>
        <w:ind w:firstLine="709"/>
        <w:jc w:val="both"/>
        <w:rPr>
          <w:rFonts w:eastAsia="Calibri"/>
          <w:color w:val="000000" w:themeColor="text1"/>
          <w:sz w:val="22"/>
          <w:szCs w:val="22"/>
          <w:lang w:eastAsia="en-US"/>
        </w:rPr>
      </w:pPr>
    </w:p>
    <w:p w14:paraId="25B85797" w14:textId="77777777" w:rsidR="00FE7DC8" w:rsidRPr="00FE7DC8" w:rsidRDefault="00FE7DC8" w:rsidP="00FE7DC8">
      <w:pPr>
        <w:ind w:firstLine="709"/>
        <w:jc w:val="both"/>
        <w:rPr>
          <w:rFonts w:eastAsia="Calibri"/>
          <w:b/>
          <w:color w:val="000000" w:themeColor="text1"/>
          <w:sz w:val="22"/>
          <w:szCs w:val="22"/>
          <w:lang w:eastAsia="en-US"/>
        </w:rPr>
      </w:pPr>
      <w:r w:rsidRPr="00FE7DC8">
        <w:rPr>
          <w:rFonts w:eastAsia="Calibri"/>
          <w:b/>
          <w:color w:val="000000" w:themeColor="text1"/>
          <w:sz w:val="22"/>
          <w:szCs w:val="22"/>
          <w:lang w:eastAsia="en-US"/>
        </w:rPr>
        <w:t>Невиконання вимог цього додатку тендерної документації у пропозиції Учасника призводить до її відхилення.</w:t>
      </w:r>
    </w:p>
    <w:p w14:paraId="2C0505BC" w14:textId="77777777" w:rsidR="00FE7DC8" w:rsidRPr="00FE7DC8" w:rsidRDefault="00FE7DC8" w:rsidP="00FE7DC8">
      <w:pPr>
        <w:ind w:firstLine="709"/>
        <w:jc w:val="both"/>
        <w:rPr>
          <w:rFonts w:eastAsia="Calibri"/>
          <w:sz w:val="22"/>
          <w:szCs w:val="22"/>
          <w:lang w:eastAsia="en-US"/>
        </w:rPr>
      </w:pPr>
    </w:p>
    <w:p w14:paraId="57B9DAE2" w14:textId="77777777" w:rsidR="00FE7DC8" w:rsidRPr="00FE7DC8" w:rsidRDefault="00FE7DC8" w:rsidP="00FE7DC8">
      <w:pPr>
        <w:ind w:firstLine="709"/>
        <w:jc w:val="both"/>
        <w:rPr>
          <w:rFonts w:eastAsia="Calibri"/>
          <w:sz w:val="22"/>
          <w:szCs w:val="22"/>
          <w:lang w:eastAsia="en-US"/>
        </w:rPr>
      </w:pPr>
      <w:r w:rsidRPr="00FE7DC8">
        <w:rPr>
          <w:rFonts w:eastAsia="Calibri"/>
          <w:sz w:val="22"/>
          <w:szCs w:val="22"/>
          <w:lang w:eastAsia="en-US"/>
        </w:rPr>
        <w:t>Програмні продукти, що входять до запропонованого рішення повинні мати діючі позитивні експертні висновки ДССЗЗІ.</w:t>
      </w:r>
    </w:p>
    <w:p w14:paraId="100EE4EC" w14:textId="77777777" w:rsidR="00FE7DC8" w:rsidRPr="00FE7DC8" w:rsidRDefault="00FE7DC8" w:rsidP="00FE7DC8">
      <w:pPr>
        <w:ind w:firstLine="709"/>
        <w:jc w:val="both"/>
        <w:rPr>
          <w:rFonts w:eastAsia="Calibri"/>
          <w:sz w:val="22"/>
          <w:szCs w:val="22"/>
          <w:lang w:eastAsia="en-US"/>
        </w:rPr>
      </w:pPr>
      <w:r w:rsidRPr="00FE7DC8">
        <w:rPr>
          <w:rFonts w:eastAsia="Calibri"/>
          <w:sz w:val="22"/>
          <w:szCs w:val="22"/>
          <w:lang w:eastAsia="en-US"/>
        </w:rPr>
        <w:t>Запропоноване ПЗ має бути сумісне з існуючим сервером централізованого керування та активація антивірусного ПЗ має здійснюватися шляхом додавання ключа до існуючого сервера керування. На підтвердження відповідності пропозиції учасника цій характеристиці на вимогу замовника учасник надає тестовий ключ тривалістю не менше 5 днів для його додавання до існуючого сервера керування.</w:t>
      </w:r>
    </w:p>
    <w:p w14:paraId="2670FCE4" w14:textId="77777777" w:rsidR="00FE7DC8" w:rsidRPr="00FE7DC8" w:rsidRDefault="00FE7DC8" w:rsidP="00FE7DC8">
      <w:pPr>
        <w:ind w:firstLine="709"/>
        <w:jc w:val="both"/>
        <w:rPr>
          <w:rFonts w:eastAsia="Calibri"/>
          <w:sz w:val="22"/>
          <w:szCs w:val="22"/>
          <w:lang w:eastAsia="en-US"/>
        </w:rPr>
      </w:pPr>
      <w:r w:rsidRPr="00FE7DC8">
        <w:rPr>
          <w:rFonts w:eastAsia="Calibri"/>
          <w:sz w:val="22"/>
          <w:szCs w:val="22"/>
          <w:lang w:eastAsia="en-US"/>
        </w:rPr>
        <w:t xml:space="preserve">Запропоноване ПЗ повинно мати на території України центр технічної підтримки, що авторизований виробником. Технічна підтримка повинна відповідати наступним вимогам: </w:t>
      </w:r>
    </w:p>
    <w:p w14:paraId="57A2716C" w14:textId="77777777" w:rsidR="00FE7DC8" w:rsidRPr="00FE7DC8" w:rsidRDefault="00FE7DC8" w:rsidP="00FE7DC8">
      <w:pPr>
        <w:ind w:firstLine="709"/>
        <w:jc w:val="both"/>
        <w:rPr>
          <w:rFonts w:eastAsia="Calibri"/>
          <w:sz w:val="22"/>
          <w:szCs w:val="22"/>
          <w:lang w:eastAsia="en-US"/>
        </w:rPr>
      </w:pPr>
      <w:r w:rsidRPr="00FE7DC8">
        <w:rPr>
          <w:rFonts w:eastAsia="Calibri"/>
          <w:sz w:val="22"/>
          <w:szCs w:val="22"/>
          <w:lang w:eastAsia="en-US"/>
        </w:rPr>
        <w:t xml:space="preserve">- обслуговування 24х7х365 - 24 години на добу, 7 днів на тиждень, 365 днів на рік, включаючи святкові, вихідні та неробочі дні, цілодобово; </w:t>
      </w:r>
    </w:p>
    <w:p w14:paraId="0DE617BA" w14:textId="77777777" w:rsidR="00FE7DC8" w:rsidRPr="00FE7DC8" w:rsidRDefault="00FE7DC8" w:rsidP="00FE7DC8">
      <w:pPr>
        <w:ind w:firstLine="709"/>
        <w:jc w:val="both"/>
        <w:rPr>
          <w:rFonts w:eastAsia="Calibri"/>
          <w:sz w:val="22"/>
          <w:szCs w:val="22"/>
          <w:lang w:eastAsia="en-US"/>
        </w:rPr>
      </w:pPr>
      <w:r w:rsidRPr="00FE7DC8">
        <w:rPr>
          <w:rFonts w:eastAsia="Calibri"/>
          <w:sz w:val="22"/>
          <w:szCs w:val="22"/>
          <w:lang w:eastAsia="en-US"/>
        </w:rPr>
        <w:t>- розширені технічні консультації з питань конфігурації та функціонування антивірусного ПЗ по телефону (з можливістю зв’язку з технічними спеціалістами по місцевому  телефону без використання послуг міжнародного телефонного зв'язку) та електронній пошті;</w:t>
      </w:r>
    </w:p>
    <w:p w14:paraId="4F28E5BA" w14:textId="77777777" w:rsidR="00FE7DC8" w:rsidRPr="00FE7DC8" w:rsidRDefault="00FE7DC8" w:rsidP="00FE7DC8">
      <w:pPr>
        <w:ind w:firstLine="709"/>
        <w:jc w:val="both"/>
        <w:rPr>
          <w:rFonts w:eastAsia="Calibri"/>
          <w:sz w:val="22"/>
          <w:szCs w:val="22"/>
          <w:lang w:eastAsia="en-US"/>
        </w:rPr>
      </w:pPr>
      <w:r w:rsidRPr="00FE7DC8">
        <w:rPr>
          <w:rFonts w:eastAsia="Calibri"/>
          <w:sz w:val="22"/>
          <w:szCs w:val="22"/>
          <w:lang w:eastAsia="en-US"/>
        </w:rPr>
        <w:t>- виїзд інженера на місце розташування Замовника у випадках збоїв роботи антивірусного ПЗ.</w:t>
      </w:r>
    </w:p>
    <w:p w14:paraId="6F020262" w14:textId="77777777" w:rsidR="00FE7DC8" w:rsidRPr="00FE7DC8" w:rsidRDefault="00FE7DC8" w:rsidP="00FE7DC8">
      <w:pPr>
        <w:ind w:firstLine="709"/>
        <w:jc w:val="both"/>
        <w:rPr>
          <w:rFonts w:eastAsia="Calibri"/>
          <w:sz w:val="22"/>
          <w:szCs w:val="22"/>
          <w:lang w:eastAsia="en-US"/>
        </w:rPr>
      </w:pPr>
    </w:p>
    <w:p w14:paraId="3B22666F" w14:textId="77777777" w:rsidR="00FE7DC8" w:rsidRPr="00FE7DC8" w:rsidRDefault="00FE7DC8" w:rsidP="00FE7DC8">
      <w:pPr>
        <w:ind w:firstLine="709"/>
        <w:jc w:val="both"/>
        <w:rPr>
          <w:rFonts w:eastAsia="Calibri"/>
          <w:sz w:val="22"/>
          <w:szCs w:val="22"/>
          <w:lang w:eastAsia="en-US"/>
        </w:rPr>
      </w:pPr>
      <w:r w:rsidRPr="00FE7DC8">
        <w:rPr>
          <w:rFonts w:eastAsia="Calibri"/>
          <w:sz w:val="22"/>
          <w:szCs w:val="22"/>
          <w:lang w:eastAsia="en-US"/>
        </w:rPr>
        <w:t>Запропоноване ПЗ повинно відповідати наведеним нижче технічним вимогам.</w:t>
      </w:r>
    </w:p>
    <w:p w14:paraId="31C07B7A" w14:textId="77777777" w:rsidR="00FE7DC8" w:rsidRPr="00FE7DC8" w:rsidRDefault="00FE7DC8" w:rsidP="00FE7DC8">
      <w:pPr>
        <w:jc w:val="both"/>
        <w:rPr>
          <w:rFonts w:eastAsia="Calibri"/>
          <w:sz w:val="22"/>
          <w:szCs w:val="22"/>
          <w:lang w:eastAsia="en-U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2973"/>
        <w:gridCol w:w="5837"/>
      </w:tblGrid>
      <w:tr w:rsidR="00FE7DC8" w:rsidRPr="00FE7DC8" w14:paraId="6D371CA9" w14:textId="77777777" w:rsidTr="006F5DAC">
        <w:trPr>
          <w:tblHeader/>
        </w:trPr>
        <w:tc>
          <w:tcPr>
            <w:tcW w:w="942" w:type="dxa"/>
            <w:shd w:val="clear" w:color="auto" w:fill="auto"/>
          </w:tcPr>
          <w:p w14:paraId="404DD847" w14:textId="77777777" w:rsidR="00FE7DC8" w:rsidRPr="00FE7DC8" w:rsidRDefault="00FE7DC8" w:rsidP="00FE7DC8">
            <w:pPr>
              <w:jc w:val="center"/>
              <w:rPr>
                <w:sz w:val="22"/>
                <w:szCs w:val="22"/>
              </w:rPr>
            </w:pPr>
            <w:r w:rsidRPr="00FE7DC8">
              <w:rPr>
                <w:b/>
                <w:sz w:val="22"/>
                <w:szCs w:val="22"/>
              </w:rPr>
              <w:t>№ п/п</w:t>
            </w:r>
          </w:p>
        </w:tc>
        <w:tc>
          <w:tcPr>
            <w:tcW w:w="2973" w:type="dxa"/>
            <w:shd w:val="clear" w:color="auto" w:fill="auto"/>
          </w:tcPr>
          <w:p w14:paraId="056EF749" w14:textId="77777777" w:rsidR="00FE7DC8" w:rsidRPr="00FE7DC8" w:rsidRDefault="00FE7DC8" w:rsidP="00FE7DC8">
            <w:pPr>
              <w:jc w:val="center"/>
              <w:rPr>
                <w:b/>
                <w:sz w:val="22"/>
                <w:szCs w:val="22"/>
              </w:rPr>
            </w:pPr>
            <w:r w:rsidRPr="00FE7DC8">
              <w:rPr>
                <w:b/>
                <w:sz w:val="22"/>
                <w:szCs w:val="22"/>
              </w:rPr>
              <w:t>Функціонал захисту робочої станції</w:t>
            </w:r>
          </w:p>
        </w:tc>
        <w:tc>
          <w:tcPr>
            <w:tcW w:w="5837" w:type="dxa"/>
            <w:shd w:val="clear" w:color="auto" w:fill="auto"/>
          </w:tcPr>
          <w:p w14:paraId="0D1156AF" w14:textId="77777777" w:rsidR="00FE7DC8" w:rsidRPr="00FE7DC8" w:rsidRDefault="00FE7DC8" w:rsidP="00FE7DC8">
            <w:pPr>
              <w:jc w:val="center"/>
              <w:rPr>
                <w:sz w:val="22"/>
                <w:szCs w:val="22"/>
              </w:rPr>
            </w:pPr>
            <w:r w:rsidRPr="00FE7DC8">
              <w:rPr>
                <w:b/>
                <w:sz w:val="22"/>
                <w:szCs w:val="22"/>
              </w:rPr>
              <w:t>Вимоги</w:t>
            </w:r>
          </w:p>
        </w:tc>
      </w:tr>
      <w:tr w:rsidR="00FE7DC8" w:rsidRPr="00FE7DC8" w14:paraId="00BEDC32" w14:textId="77777777" w:rsidTr="006F5DAC">
        <w:tc>
          <w:tcPr>
            <w:tcW w:w="942" w:type="dxa"/>
            <w:shd w:val="clear" w:color="auto" w:fill="auto"/>
          </w:tcPr>
          <w:p w14:paraId="76537C39" w14:textId="77777777" w:rsidR="00FE7DC8" w:rsidRPr="00FE7DC8" w:rsidRDefault="00FE7DC8" w:rsidP="009C354E">
            <w:pPr>
              <w:numPr>
                <w:ilvl w:val="0"/>
                <w:numId w:val="8"/>
              </w:numPr>
              <w:rPr>
                <w:sz w:val="22"/>
                <w:szCs w:val="22"/>
              </w:rPr>
            </w:pPr>
          </w:p>
        </w:tc>
        <w:tc>
          <w:tcPr>
            <w:tcW w:w="2973" w:type="dxa"/>
            <w:shd w:val="clear" w:color="auto" w:fill="auto"/>
          </w:tcPr>
          <w:p w14:paraId="7BD18838" w14:textId="77777777" w:rsidR="00FE7DC8" w:rsidRPr="00FE7DC8" w:rsidRDefault="00FE7DC8" w:rsidP="00FE7DC8">
            <w:pPr>
              <w:rPr>
                <w:bCs/>
                <w:color w:val="000000"/>
                <w:sz w:val="22"/>
                <w:szCs w:val="22"/>
              </w:rPr>
            </w:pPr>
            <w:r w:rsidRPr="00FE7DC8">
              <w:rPr>
                <w:bCs/>
                <w:color w:val="000000"/>
                <w:sz w:val="22"/>
                <w:szCs w:val="22"/>
              </w:rPr>
              <w:t xml:space="preserve">Встановлення програмного забезпечення </w:t>
            </w:r>
          </w:p>
        </w:tc>
        <w:tc>
          <w:tcPr>
            <w:tcW w:w="5837" w:type="dxa"/>
            <w:shd w:val="clear" w:color="auto" w:fill="auto"/>
          </w:tcPr>
          <w:p w14:paraId="3063D3BE" w14:textId="77777777" w:rsidR="00FE7DC8" w:rsidRPr="00FE7DC8" w:rsidRDefault="00FE7DC8" w:rsidP="009C354E">
            <w:pPr>
              <w:numPr>
                <w:ilvl w:val="0"/>
                <w:numId w:val="10"/>
              </w:numPr>
              <w:ind w:left="223" w:hanging="142"/>
              <w:rPr>
                <w:bCs/>
                <w:color w:val="000000"/>
                <w:sz w:val="22"/>
                <w:szCs w:val="22"/>
              </w:rPr>
            </w:pPr>
            <w:r w:rsidRPr="00FE7DC8">
              <w:rPr>
                <w:bCs/>
                <w:color w:val="000000"/>
                <w:sz w:val="22"/>
                <w:szCs w:val="22"/>
              </w:rPr>
              <w:t>окремий інсталяційний пакет, який дозволяє встановлювати клієнта у “ручному” режимі.</w:t>
            </w:r>
          </w:p>
        </w:tc>
      </w:tr>
      <w:tr w:rsidR="00FE7DC8" w:rsidRPr="00FE7DC8" w14:paraId="5190E9FC" w14:textId="77777777" w:rsidTr="006F5DAC">
        <w:tc>
          <w:tcPr>
            <w:tcW w:w="942" w:type="dxa"/>
            <w:shd w:val="clear" w:color="auto" w:fill="auto"/>
          </w:tcPr>
          <w:p w14:paraId="3512182C" w14:textId="77777777" w:rsidR="00FE7DC8" w:rsidRPr="00FE7DC8" w:rsidRDefault="00FE7DC8" w:rsidP="009C354E">
            <w:pPr>
              <w:numPr>
                <w:ilvl w:val="0"/>
                <w:numId w:val="8"/>
              </w:numPr>
              <w:rPr>
                <w:sz w:val="22"/>
                <w:szCs w:val="22"/>
              </w:rPr>
            </w:pPr>
          </w:p>
        </w:tc>
        <w:tc>
          <w:tcPr>
            <w:tcW w:w="2973" w:type="dxa"/>
            <w:shd w:val="clear" w:color="auto" w:fill="auto"/>
          </w:tcPr>
          <w:p w14:paraId="123617B2" w14:textId="77777777" w:rsidR="00FE7DC8" w:rsidRPr="00FE7DC8" w:rsidRDefault="00FE7DC8" w:rsidP="00FE7DC8">
            <w:pPr>
              <w:rPr>
                <w:sz w:val="22"/>
                <w:szCs w:val="22"/>
              </w:rPr>
            </w:pPr>
            <w:r w:rsidRPr="00FE7DC8">
              <w:rPr>
                <w:sz w:val="22"/>
                <w:szCs w:val="22"/>
              </w:rPr>
              <w:t>Здійснення антивірусного захисту</w:t>
            </w:r>
          </w:p>
        </w:tc>
        <w:tc>
          <w:tcPr>
            <w:tcW w:w="5837" w:type="dxa"/>
            <w:shd w:val="clear" w:color="auto" w:fill="auto"/>
          </w:tcPr>
          <w:p w14:paraId="4037C01F" w14:textId="77777777" w:rsidR="00FE7DC8" w:rsidRPr="00FE7DC8" w:rsidRDefault="00FE7DC8" w:rsidP="009C354E">
            <w:pPr>
              <w:numPr>
                <w:ilvl w:val="0"/>
                <w:numId w:val="9"/>
              </w:numPr>
              <w:ind w:left="223" w:hanging="223"/>
              <w:rPr>
                <w:sz w:val="22"/>
                <w:szCs w:val="22"/>
              </w:rPr>
            </w:pPr>
            <w:r w:rsidRPr="00FE7DC8">
              <w:rPr>
                <w:sz w:val="22"/>
                <w:szCs w:val="22"/>
              </w:rPr>
              <w:t>перевірка за розкладом і на вимогу за допомогою антивірусних баз даних;</w:t>
            </w:r>
          </w:p>
          <w:p w14:paraId="35D24D27" w14:textId="77777777" w:rsidR="00FE7DC8" w:rsidRPr="00FE7DC8" w:rsidRDefault="00FE7DC8" w:rsidP="009C354E">
            <w:pPr>
              <w:numPr>
                <w:ilvl w:val="0"/>
                <w:numId w:val="9"/>
              </w:numPr>
              <w:ind w:left="223" w:hanging="223"/>
              <w:rPr>
                <w:sz w:val="22"/>
                <w:szCs w:val="22"/>
              </w:rPr>
            </w:pPr>
            <w:r w:rsidRPr="00FE7DC8">
              <w:rPr>
                <w:sz w:val="22"/>
                <w:szCs w:val="22"/>
              </w:rPr>
              <w:t>забезпечення захисту в режимі реального часу;</w:t>
            </w:r>
          </w:p>
          <w:p w14:paraId="5FE691E8" w14:textId="77777777" w:rsidR="00FE7DC8" w:rsidRPr="00FE7DC8" w:rsidRDefault="00FE7DC8" w:rsidP="009C354E">
            <w:pPr>
              <w:numPr>
                <w:ilvl w:val="0"/>
                <w:numId w:val="9"/>
              </w:numPr>
              <w:ind w:left="223" w:hanging="223"/>
              <w:rPr>
                <w:sz w:val="22"/>
                <w:szCs w:val="22"/>
              </w:rPr>
            </w:pPr>
            <w:r w:rsidRPr="00FE7DC8">
              <w:rPr>
                <w:sz w:val="22"/>
                <w:szCs w:val="22"/>
              </w:rPr>
              <w:t>можливість сканування файлів під час запуску системи;</w:t>
            </w:r>
          </w:p>
          <w:p w14:paraId="2B7848B9" w14:textId="77777777" w:rsidR="00FE7DC8" w:rsidRPr="00FE7DC8" w:rsidRDefault="00FE7DC8" w:rsidP="009C354E">
            <w:pPr>
              <w:numPr>
                <w:ilvl w:val="0"/>
                <w:numId w:val="9"/>
              </w:numPr>
              <w:ind w:left="223" w:hanging="223"/>
              <w:rPr>
                <w:sz w:val="22"/>
                <w:szCs w:val="22"/>
              </w:rPr>
            </w:pPr>
            <w:r w:rsidRPr="00FE7DC8">
              <w:rPr>
                <w:sz w:val="22"/>
                <w:szCs w:val="22"/>
              </w:rPr>
              <w:lastRenderedPageBreak/>
              <w:t>модуль захисту документів Microsoft Office, що дає можливість перевіряти макроси на наявність зловмисного коду;</w:t>
            </w:r>
          </w:p>
          <w:p w14:paraId="408ABA13" w14:textId="77777777" w:rsidR="00FE7DC8" w:rsidRPr="00FE7DC8" w:rsidRDefault="00FE7DC8" w:rsidP="009C354E">
            <w:pPr>
              <w:numPr>
                <w:ilvl w:val="0"/>
                <w:numId w:val="9"/>
              </w:numPr>
              <w:ind w:left="223" w:hanging="223"/>
              <w:rPr>
                <w:sz w:val="22"/>
                <w:szCs w:val="22"/>
              </w:rPr>
            </w:pPr>
            <w:r w:rsidRPr="00FE7DC8">
              <w:rPr>
                <w:sz w:val="22"/>
                <w:szCs w:val="22"/>
              </w:rPr>
              <w:t>сканування комп'ютера у неактивному стані;</w:t>
            </w:r>
          </w:p>
          <w:p w14:paraId="25112EB7" w14:textId="77777777" w:rsidR="00FE7DC8" w:rsidRPr="00FE7DC8" w:rsidRDefault="00FE7DC8" w:rsidP="009C354E">
            <w:pPr>
              <w:numPr>
                <w:ilvl w:val="0"/>
                <w:numId w:val="9"/>
              </w:numPr>
              <w:ind w:left="223" w:hanging="223"/>
              <w:rPr>
                <w:sz w:val="22"/>
                <w:szCs w:val="22"/>
              </w:rPr>
            </w:pPr>
            <w:r w:rsidRPr="00FE7DC8">
              <w:rPr>
                <w:sz w:val="22"/>
                <w:szCs w:val="22"/>
              </w:rPr>
              <w:t>сканування в оперативній пам’яті об’єктів, що знаходяться у запакованому стані;</w:t>
            </w:r>
          </w:p>
          <w:p w14:paraId="1F39E4B8" w14:textId="77777777" w:rsidR="00FE7DC8" w:rsidRPr="00FE7DC8" w:rsidRDefault="00FE7DC8" w:rsidP="009C354E">
            <w:pPr>
              <w:numPr>
                <w:ilvl w:val="0"/>
                <w:numId w:val="9"/>
              </w:numPr>
              <w:ind w:left="223" w:hanging="223"/>
              <w:rPr>
                <w:sz w:val="22"/>
                <w:szCs w:val="22"/>
              </w:rPr>
            </w:pPr>
            <w:r w:rsidRPr="00FE7DC8">
              <w:rPr>
                <w:sz w:val="22"/>
                <w:szCs w:val="22"/>
              </w:rPr>
              <w:t>сканування архівів;</w:t>
            </w:r>
          </w:p>
          <w:p w14:paraId="0B083034" w14:textId="77777777" w:rsidR="00FE7DC8" w:rsidRPr="00FE7DC8" w:rsidRDefault="00FE7DC8" w:rsidP="009C354E">
            <w:pPr>
              <w:numPr>
                <w:ilvl w:val="0"/>
                <w:numId w:val="9"/>
              </w:numPr>
              <w:ind w:left="223" w:hanging="223"/>
              <w:rPr>
                <w:sz w:val="22"/>
                <w:szCs w:val="22"/>
              </w:rPr>
            </w:pPr>
            <w:r w:rsidRPr="00FE7DC8">
              <w:rPr>
                <w:sz w:val="22"/>
                <w:szCs w:val="22"/>
              </w:rPr>
              <w:t>евристичний аналізатор;</w:t>
            </w:r>
          </w:p>
          <w:p w14:paraId="542DE7B2" w14:textId="77777777" w:rsidR="00FE7DC8" w:rsidRPr="00FE7DC8" w:rsidRDefault="00FE7DC8" w:rsidP="009C354E">
            <w:pPr>
              <w:numPr>
                <w:ilvl w:val="0"/>
                <w:numId w:val="9"/>
              </w:numPr>
              <w:ind w:left="223" w:hanging="223"/>
              <w:rPr>
                <w:sz w:val="22"/>
                <w:szCs w:val="22"/>
              </w:rPr>
            </w:pPr>
            <w:r w:rsidRPr="00FE7DC8">
              <w:rPr>
                <w:sz w:val="22"/>
                <w:szCs w:val="22"/>
              </w:rPr>
              <w:t>виявлення шпигунського ПЗ;</w:t>
            </w:r>
          </w:p>
          <w:p w14:paraId="001E8956" w14:textId="77777777" w:rsidR="00FE7DC8" w:rsidRPr="00FE7DC8" w:rsidRDefault="00FE7DC8" w:rsidP="009C354E">
            <w:pPr>
              <w:numPr>
                <w:ilvl w:val="0"/>
                <w:numId w:val="9"/>
              </w:numPr>
              <w:ind w:left="223" w:hanging="223"/>
              <w:rPr>
                <w:sz w:val="22"/>
                <w:szCs w:val="22"/>
              </w:rPr>
            </w:pPr>
            <w:r w:rsidRPr="00FE7DC8">
              <w:rPr>
                <w:sz w:val="22"/>
                <w:szCs w:val="22"/>
              </w:rPr>
              <w:t>виявлення руткитів;</w:t>
            </w:r>
          </w:p>
          <w:p w14:paraId="2E874A69" w14:textId="77777777" w:rsidR="00FE7DC8" w:rsidRPr="00FE7DC8" w:rsidRDefault="00FE7DC8" w:rsidP="009C354E">
            <w:pPr>
              <w:numPr>
                <w:ilvl w:val="0"/>
                <w:numId w:val="9"/>
              </w:numPr>
              <w:ind w:left="223" w:hanging="223"/>
              <w:rPr>
                <w:sz w:val="22"/>
                <w:szCs w:val="22"/>
              </w:rPr>
            </w:pPr>
            <w:r w:rsidRPr="00FE7DC8">
              <w:rPr>
                <w:sz w:val="22"/>
                <w:szCs w:val="22"/>
              </w:rPr>
              <w:t>перевірка скриптів;</w:t>
            </w:r>
          </w:p>
          <w:p w14:paraId="173E7165" w14:textId="77777777" w:rsidR="00FE7DC8" w:rsidRPr="00FE7DC8" w:rsidRDefault="00FE7DC8" w:rsidP="009C354E">
            <w:pPr>
              <w:numPr>
                <w:ilvl w:val="0"/>
                <w:numId w:val="9"/>
              </w:numPr>
              <w:ind w:left="223" w:hanging="223"/>
              <w:rPr>
                <w:sz w:val="22"/>
                <w:szCs w:val="22"/>
              </w:rPr>
            </w:pPr>
            <w:r w:rsidRPr="00FE7DC8">
              <w:rPr>
                <w:sz w:val="22"/>
                <w:szCs w:val="22"/>
              </w:rPr>
              <w:t>захист від експлойтів, який забезпечує захист від загроз, здатних використовувати уразливості Java, Flash та інших додатків.</w:t>
            </w:r>
          </w:p>
        </w:tc>
      </w:tr>
      <w:tr w:rsidR="00FE7DC8" w:rsidRPr="00FE7DC8" w14:paraId="51CE9A12" w14:textId="77777777" w:rsidTr="006F5DAC">
        <w:tc>
          <w:tcPr>
            <w:tcW w:w="942" w:type="dxa"/>
            <w:shd w:val="clear" w:color="auto" w:fill="auto"/>
          </w:tcPr>
          <w:p w14:paraId="3F6D4E86" w14:textId="77777777" w:rsidR="00FE7DC8" w:rsidRPr="00FE7DC8" w:rsidRDefault="00FE7DC8" w:rsidP="009C354E">
            <w:pPr>
              <w:numPr>
                <w:ilvl w:val="0"/>
                <w:numId w:val="8"/>
              </w:numPr>
              <w:rPr>
                <w:sz w:val="22"/>
                <w:szCs w:val="22"/>
              </w:rPr>
            </w:pPr>
          </w:p>
        </w:tc>
        <w:tc>
          <w:tcPr>
            <w:tcW w:w="2973" w:type="dxa"/>
            <w:shd w:val="clear" w:color="auto" w:fill="auto"/>
          </w:tcPr>
          <w:p w14:paraId="5F6A4CAF" w14:textId="77777777" w:rsidR="00FE7DC8" w:rsidRPr="00FE7DC8" w:rsidRDefault="00FE7DC8" w:rsidP="00FE7DC8">
            <w:pPr>
              <w:rPr>
                <w:sz w:val="22"/>
                <w:szCs w:val="22"/>
              </w:rPr>
            </w:pPr>
            <w:r w:rsidRPr="00FE7DC8">
              <w:rPr>
                <w:sz w:val="22"/>
                <w:szCs w:val="22"/>
              </w:rPr>
              <w:t>Забезпечення мережевого захист</w:t>
            </w:r>
          </w:p>
        </w:tc>
        <w:tc>
          <w:tcPr>
            <w:tcW w:w="5837" w:type="dxa"/>
            <w:shd w:val="clear" w:color="auto" w:fill="auto"/>
          </w:tcPr>
          <w:p w14:paraId="0C0CC5E5" w14:textId="77777777" w:rsidR="00FE7DC8" w:rsidRPr="00FE7DC8" w:rsidRDefault="00FE7DC8" w:rsidP="009C354E">
            <w:pPr>
              <w:numPr>
                <w:ilvl w:val="0"/>
                <w:numId w:val="9"/>
              </w:numPr>
              <w:ind w:left="223" w:hanging="223"/>
              <w:rPr>
                <w:sz w:val="22"/>
                <w:szCs w:val="22"/>
              </w:rPr>
            </w:pPr>
            <w:r w:rsidRPr="00FE7DC8">
              <w:rPr>
                <w:sz w:val="22"/>
                <w:szCs w:val="22"/>
              </w:rPr>
              <w:t>наявність персонального брандмауера, який містить в собі майстер для створення правил брандмауера та редактор зон та правил;</w:t>
            </w:r>
          </w:p>
          <w:p w14:paraId="6110A061" w14:textId="77777777" w:rsidR="00FE7DC8" w:rsidRPr="00FE7DC8" w:rsidRDefault="00FE7DC8" w:rsidP="009C354E">
            <w:pPr>
              <w:numPr>
                <w:ilvl w:val="0"/>
                <w:numId w:val="9"/>
              </w:numPr>
              <w:ind w:left="223" w:hanging="223"/>
              <w:rPr>
                <w:sz w:val="22"/>
                <w:szCs w:val="22"/>
              </w:rPr>
            </w:pPr>
            <w:r w:rsidRPr="00FE7DC8">
              <w:rPr>
                <w:sz w:val="22"/>
                <w:szCs w:val="22"/>
              </w:rPr>
              <w:t>можливість створювати для персонального брандмауеру різні профілі , які можуть автоматично переключатися, в залежності від того, до якої мережі підключено комп'ютер;</w:t>
            </w:r>
          </w:p>
          <w:p w14:paraId="55E5A04C" w14:textId="77777777" w:rsidR="00FE7DC8" w:rsidRPr="00FE7DC8" w:rsidRDefault="00FE7DC8" w:rsidP="009C354E">
            <w:pPr>
              <w:numPr>
                <w:ilvl w:val="0"/>
                <w:numId w:val="9"/>
              </w:numPr>
              <w:ind w:left="223" w:hanging="223"/>
              <w:rPr>
                <w:sz w:val="22"/>
                <w:szCs w:val="22"/>
              </w:rPr>
            </w:pPr>
            <w:r w:rsidRPr="00FE7DC8">
              <w:rPr>
                <w:sz w:val="22"/>
                <w:szCs w:val="22"/>
              </w:rPr>
              <w:t>наявність системи виявлення вторгнень (IDS) з метою виявлення різних типів можливих мережевих атак на комп’ютер;</w:t>
            </w:r>
          </w:p>
          <w:p w14:paraId="65437580" w14:textId="77777777" w:rsidR="00FE7DC8" w:rsidRPr="00FE7DC8" w:rsidRDefault="00FE7DC8" w:rsidP="009C354E">
            <w:pPr>
              <w:numPr>
                <w:ilvl w:val="0"/>
                <w:numId w:val="9"/>
              </w:numPr>
              <w:ind w:left="223" w:hanging="223"/>
              <w:rPr>
                <w:sz w:val="22"/>
                <w:szCs w:val="22"/>
              </w:rPr>
            </w:pPr>
            <w:r w:rsidRPr="00FE7DC8">
              <w:rPr>
                <w:sz w:val="22"/>
                <w:szCs w:val="22"/>
              </w:rPr>
              <w:t>наявність технології, яка забезпечує захист від загроз типу "ботнет";</w:t>
            </w:r>
          </w:p>
          <w:p w14:paraId="67FF8CEF" w14:textId="77777777" w:rsidR="00FE7DC8" w:rsidRPr="00FE7DC8" w:rsidRDefault="00FE7DC8" w:rsidP="009C354E">
            <w:pPr>
              <w:numPr>
                <w:ilvl w:val="0"/>
                <w:numId w:val="9"/>
              </w:numPr>
              <w:ind w:left="223" w:hanging="223"/>
              <w:rPr>
                <w:sz w:val="22"/>
                <w:szCs w:val="22"/>
              </w:rPr>
            </w:pPr>
            <w:r w:rsidRPr="00FE7DC8">
              <w:rPr>
                <w:sz w:val="22"/>
                <w:szCs w:val="22"/>
              </w:rPr>
              <w:t>захист уразливостей мережевого протоколу, що покращує виявлення загроз, які використовують недоліки мережевих протоколів, таких як SMB, RPC, RDP тощо.</w:t>
            </w:r>
          </w:p>
        </w:tc>
      </w:tr>
      <w:tr w:rsidR="00FE7DC8" w:rsidRPr="00FE7DC8" w14:paraId="4B4BA26F" w14:textId="77777777" w:rsidTr="006F5DAC">
        <w:tc>
          <w:tcPr>
            <w:tcW w:w="942" w:type="dxa"/>
            <w:shd w:val="clear" w:color="auto" w:fill="auto"/>
          </w:tcPr>
          <w:p w14:paraId="7DF977EE" w14:textId="77777777" w:rsidR="00FE7DC8" w:rsidRPr="00FE7DC8" w:rsidRDefault="00FE7DC8" w:rsidP="009C354E">
            <w:pPr>
              <w:numPr>
                <w:ilvl w:val="0"/>
                <w:numId w:val="8"/>
              </w:numPr>
              <w:rPr>
                <w:sz w:val="22"/>
                <w:szCs w:val="22"/>
              </w:rPr>
            </w:pPr>
          </w:p>
        </w:tc>
        <w:tc>
          <w:tcPr>
            <w:tcW w:w="2973" w:type="dxa"/>
            <w:shd w:val="clear" w:color="auto" w:fill="auto"/>
          </w:tcPr>
          <w:p w14:paraId="667AEC08" w14:textId="77777777" w:rsidR="00FE7DC8" w:rsidRPr="00FE7DC8" w:rsidRDefault="00FE7DC8" w:rsidP="00FE7DC8">
            <w:pPr>
              <w:rPr>
                <w:sz w:val="22"/>
                <w:szCs w:val="22"/>
              </w:rPr>
            </w:pPr>
            <w:r w:rsidRPr="00FE7DC8">
              <w:rPr>
                <w:sz w:val="22"/>
                <w:szCs w:val="22"/>
              </w:rPr>
              <w:t>Забезпечення захисту електронної пошти</w:t>
            </w:r>
          </w:p>
        </w:tc>
        <w:tc>
          <w:tcPr>
            <w:tcW w:w="5837" w:type="dxa"/>
            <w:shd w:val="clear" w:color="auto" w:fill="auto"/>
          </w:tcPr>
          <w:p w14:paraId="14BDD171" w14:textId="77777777" w:rsidR="00FE7DC8" w:rsidRPr="00FE7DC8" w:rsidRDefault="00FE7DC8" w:rsidP="009C354E">
            <w:pPr>
              <w:numPr>
                <w:ilvl w:val="0"/>
                <w:numId w:val="11"/>
              </w:numPr>
              <w:ind w:left="223" w:hanging="223"/>
              <w:rPr>
                <w:sz w:val="22"/>
                <w:szCs w:val="22"/>
              </w:rPr>
            </w:pPr>
            <w:r w:rsidRPr="00FE7DC8">
              <w:rPr>
                <w:sz w:val="22"/>
                <w:szCs w:val="22"/>
              </w:rPr>
              <w:t>перевірка поштового трафіку  (POP3, POP3S, SMTP, IMAP та IMAPS);</w:t>
            </w:r>
          </w:p>
          <w:p w14:paraId="51188A0E" w14:textId="77777777" w:rsidR="00FE7DC8" w:rsidRPr="00FE7DC8" w:rsidRDefault="00FE7DC8" w:rsidP="009C354E">
            <w:pPr>
              <w:numPr>
                <w:ilvl w:val="0"/>
                <w:numId w:val="11"/>
              </w:numPr>
              <w:ind w:left="223" w:hanging="223"/>
              <w:rPr>
                <w:sz w:val="22"/>
                <w:szCs w:val="22"/>
              </w:rPr>
            </w:pPr>
            <w:r w:rsidRPr="00FE7DC8">
              <w:rPr>
                <w:sz w:val="22"/>
                <w:szCs w:val="22"/>
              </w:rPr>
              <w:t>перевірка поштових вкладень та захист від спаму;</w:t>
            </w:r>
          </w:p>
          <w:p w14:paraId="35752928" w14:textId="77777777" w:rsidR="00FE7DC8" w:rsidRPr="00FE7DC8" w:rsidRDefault="00FE7DC8" w:rsidP="009C354E">
            <w:pPr>
              <w:numPr>
                <w:ilvl w:val="0"/>
                <w:numId w:val="11"/>
              </w:numPr>
              <w:ind w:left="223" w:hanging="223"/>
              <w:rPr>
                <w:sz w:val="22"/>
                <w:szCs w:val="22"/>
              </w:rPr>
            </w:pPr>
            <w:r w:rsidRPr="00FE7DC8">
              <w:rPr>
                <w:sz w:val="22"/>
                <w:szCs w:val="22"/>
              </w:rPr>
              <w:t>можливість автоматично видаляти або переміщувати заражену пошту до вказаного каталогу у поштовому клієнті.</w:t>
            </w:r>
          </w:p>
          <w:p w14:paraId="6AB8B6D9" w14:textId="77777777" w:rsidR="00FE7DC8" w:rsidRPr="00FE7DC8" w:rsidRDefault="00FE7DC8" w:rsidP="009C354E">
            <w:pPr>
              <w:numPr>
                <w:ilvl w:val="0"/>
                <w:numId w:val="11"/>
              </w:numPr>
              <w:ind w:left="223" w:hanging="223"/>
              <w:rPr>
                <w:sz w:val="22"/>
                <w:szCs w:val="22"/>
              </w:rPr>
            </w:pPr>
            <w:r w:rsidRPr="00FE7DC8">
              <w:rPr>
                <w:sz w:val="22"/>
                <w:szCs w:val="22"/>
              </w:rPr>
              <w:t>наявність модуля захисту від спаму (власної розробки) з можливістю інтеграції до поштового клієнту. Можливість використовувати білі та чорні списки як користувальницькі, так і глобальні, інформація до яких надходить з серверів оновлення.</w:t>
            </w:r>
          </w:p>
        </w:tc>
      </w:tr>
      <w:tr w:rsidR="00FE7DC8" w:rsidRPr="00FE7DC8" w14:paraId="1C689694" w14:textId="77777777" w:rsidTr="006F5DAC">
        <w:tc>
          <w:tcPr>
            <w:tcW w:w="942" w:type="dxa"/>
            <w:shd w:val="clear" w:color="auto" w:fill="auto"/>
          </w:tcPr>
          <w:p w14:paraId="2FA362FA" w14:textId="77777777" w:rsidR="00FE7DC8" w:rsidRPr="00FE7DC8" w:rsidRDefault="00FE7DC8" w:rsidP="009C354E">
            <w:pPr>
              <w:numPr>
                <w:ilvl w:val="0"/>
                <w:numId w:val="8"/>
              </w:numPr>
              <w:rPr>
                <w:sz w:val="22"/>
                <w:szCs w:val="22"/>
              </w:rPr>
            </w:pPr>
          </w:p>
        </w:tc>
        <w:tc>
          <w:tcPr>
            <w:tcW w:w="2973" w:type="dxa"/>
            <w:shd w:val="clear" w:color="auto" w:fill="auto"/>
          </w:tcPr>
          <w:p w14:paraId="2A18E4D1" w14:textId="77777777" w:rsidR="00FE7DC8" w:rsidRPr="00FE7DC8" w:rsidRDefault="00FE7DC8" w:rsidP="00FE7DC8">
            <w:pPr>
              <w:rPr>
                <w:sz w:val="22"/>
                <w:szCs w:val="22"/>
              </w:rPr>
            </w:pPr>
            <w:r w:rsidRPr="00FE7DC8">
              <w:rPr>
                <w:sz w:val="22"/>
                <w:szCs w:val="22"/>
              </w:rPr>
              <w:t>Забезпечення захисту у Web</w:t>
            </w:r>
          </w:p>
        </w:tc>
        <w:tc>
          <w:tcPr>
            <w:tcW w:w="5837" w:type="dxa"/>
            <w:shd w:val="clear" w:color="auto" w:fill="auto"/>
          </w:tcPr>
          <w:p w14:paraId="180EF128" w14:textId="77777777" w:rsidR="00FE7DC8" w:rsidRPr="00FE7DC8" w:rsidRDefault="00FE7DC8" w:rsidP="009C354E">
            <w:pPr>
              <w:numPr>
                <w:ilvl w:val="0"/>
                <w:numId w:val="12"/>
              </w:numPr>
              <w:ind w:left="223" w:hanging="223"/>
              <w:rPr>
                <w:sz w:val="22"/>
                <w:szCs w:val="22"/>
              </w:rPr>
            </w:pPr>
            <w:r w:rsidRPr="00FE7DC8">
              <w:rPr>
                <w:sz w:val="22"/>
                <w:szCs w:val="22"/>
              </w:rPr>
              <w:t>перевірка HTTP, HTTPS трафіку;</w:t>
            </w:r>
          </w:p>
          <w:p w14:paraId="10464D19" w14:textId="77777777" w:rsidR="00FE7DC8" w:rsidRPr="00FE7DC8" w:rsidRDefault="00FE7DC8" w:rsidP="009C354E">
            <w:pPr>
              <w:numPr>
                <w:ilvl w:val="0"/>
                <w:numId w:val="12"/>
              </w:numPr>
              <w:ind w:left="223" w:hanging="223"/>
              <w:rPr>
                <w:sz w:val="22"/>
                <w:szCs w:val="22"/>
              </w:rPr>
            </w:pPr>
            <w:r w:rsidRPr="00FE7DC8">
              <w:rPr>
                <w:sz w:val="22"/>
                <w:szCs w:val="22"/>
              </w:rPr>
              <w:t>виявлення та блокування доступу до небезпечних сайтів;</w:t>
            </w:r>
          </w:p>
          <w:p w14:paraId="74086915" w14:textId="77777777" w:rsidR="00FE7DC8" w:rsidRPr="00FE7DC8" w:rsidRDefault="00FE7DC8" w:rsidP="009C354E">
            <w:pPr>
              <w:numPr>
                <w:ilvl w:val="0"/>
                <w:numId w:val="12"/>
              </w:numPr>
              <w:ind w:left="223" w:hanging="223"/>
              <w:rPr>
                <w:sz w:val="22"/>
                <w:szCs w:val="22"/>
              </w:rPr>
            </w:pPr>
            <w:r w:rsidRPr="00FE7DC8">
              <w:rPr>
                <w:sz w:val="22"/>
                <w:szCs w:val="22"/>
              </w:rPr>
              <w:t>формування  дозволених\заборонених\ виключених з перевірки переліків сайтів;</w:t>
            </w:r>
          </w:p>
          <w:p w14:paraId="01B442E5" w14:textId="77777777" w:rsidR="00FE7DC8" w:rsidRPr="00FE7DC8" w:rsidRDefault="00FE7DC8" w:rsidP="009C354E">
            <w:pPr>
              <w:numPr>
                <w:ilvl w:val="0"/>
                <w:numId w:val="12"/>
              </w:numPr>
              <w:tabs>
                <w:tab w:val="left" w:pos="223"/>
              </w:tabs>
              <w:ind w:left="223" w:right="-108" w:hanging="223"/>
              <w:rPr>
                <w:sz w:val="22"/>
                <w:szCs w:val="22"/>
              </w:rPr>
            </w:pPr>
            <w:r w:rsidRPr="00FE7DC8">
              <w:rPr>
                <w:sz w:val="22"/>
                <w:szCs w:val="22"/>
              </w:rPr>
              <w:t>наявність модуля веб-контролю, що дає можливість обмежувати  доступ до певних категорій сайтів. Наявність більше 25 категорій фільтрації, в яких розподілені більш ніж 100 підкатегорій. Можливість створювати групи з категорій та підкатегорій. Можливість створювати правила фільтрації для різних користувачів та груп ОС Windows;</w:t>
            </w:r>
          </w:p>
          <w:p w14:paraId="7B76ECD5" w14:textId="77777777" w:rsidR="00FE7DC8" w:rsidRPr="00FE7DC8" w:rsidRDefault="00FE7DC8" w:rsidP="009C354E">
            <w:pPr>
              <w:numPr>
                <w:ilvl w:val="0"/>
                <w:numId w:val="12"/>
              </w:numPr>
              <w:tabs>
                <w:tab w:val="left" w:pos="223"/>
              </w:tabs>
              <w:ind w:left="223" w:hanging="223"/>
              <w:rPr>
                <w:sz w:val="22"/>
                <w:szCs w:val="22"/>
              </w:rPr>
            </w:pPr>
            <w:r w:rsidRPr="00FE7DC8">
              <w:rPr>
                <w:sz w:val="22"/>
                <w:szCs w:val="22"/>
              </w:rPr>
              <w:t>можливість блокувати завантаження з Інтернету файлів за вказаним розширенням.</w:t>
            </w:r>
          </w:p>
        </w:tc>
      </w:tr>
      <w:tr w:rsidR="00FE7DC8" w:rsidRPr="00FE7DC8" w14:paraId="6AC8AB96" w14:textId="77777777" w:rsidTr="006F5DAC">
        <w:tc>
          <w:tcPr>
            <w:tcW w:w="942" w:type="dxa"/>
            <w:shd w:val="clear" w:color="auto" w:fill="auto"/>
          </w:tcPr>
          <w:p w14:paraId="7365653C" w14:textId="77777777" w:rsidR="00FE7DC8" w:rsidRPr="00FE7DC8" w:rsidRDefault="00FE7DC8" w:rsidP="009C354E">
            <w:pPr>
              <w:numPr>
                <w:ilvl w:val="0"/>
                <w:numId w:val="8"/>
              </w:numPr>
              <w:rPr>
                <w:sz w:val="22"/>
                <w:szCs w:val="22"/>
              </w:rPr>
            </w:pPr>
          </w:p>
        </w:tc>
        <w:tc>
          <w:tcPr>
            <w:tcW w:w="2973" w:type="dxa"/>
            <w:shd w:val="clear" w:color="auto" w:fill="auto"/>
          </w:tcPr>
          <w:p w14:paraId="13E994DA" w14:textId="77777777" w:rsidR="00FE7DC8" w:rsidRPr="00FE7DC8" w:rsidRDefault="00FE7DC8" w:rsidP="00FE7DC8">
            <w:pPr>
              <w:rPr>
                <w:sz w:val="22"/>
                <w:szCs w:val="22"/>
              </w:rPr>
            </w:pPr>
            <w:r w:rsidRPr="00FE7DC8">
              <w:rPr>
                <w:sz w:val="22"/>
                <w:szCs w:val="22"/>
              </w:rPr>
              <w:t>Наявність проактивного захисту</w:t>
            </w:r>
          </w:p>
        </w:tc>
        <w:tc>
          <w:tcPr>
            <w:tcW w:w="5837" w:type="dxa"/>
            <w:shd w:val="clear" w:color="auto" w:fill="auto"/>
          </w:tcPr>
          <w:p w14:paraId="030031F6"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захисту від троянського ПЗ;</w:t>
            </w:r>
          </w:p>
          <w:p w14:paraId="398957C6"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захисту від клавіатурних шпигунів;</w:t>
            </w:r>
          </w:p>
          <w:p w14:paraId="64F9239E"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захисту від рекламного ПЗ;</w:t>
            </w:r>
          </w:p>
          <w:p w14:paraId="44D84954"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захисту від фішингу;</w:t>
            </w:r>
          </w:p>
          <w:p w14:paraId="3881E8B1" w14:textId="77777777" w:rsidR="00FE7DC8" w:rsidRPr="00FE7DC8" w:rsidRDefault="00FE7DC8" w:rsidP="009C354E">
            <w:pPr>
              <w:numPr>
                <w:ilvl w:val="0"/>
                <w:numId w:val="12"/>
              </w:numPr>
              <w:ind w:left="223" w:hanging="223"/>
              <w:rPr>
                <w:sz w:val="22"/>
                <w:szCs w:val="22"/>
              </w:rPr>
            </w:pPr>
            <w:r w:rsidRPr="00FE7DC8">
              <w:rPr>
                <w:sz w:val="22"/>
                <w:szCs w:val="22"/>
              </w:rPr>
              <w:t xml:space="preserve">наявність системи виявлення вторгнень  (HIPS), яка </w:t>
            </w:r>
            <w:r w:rsidRPr="00FE7DC8">
              <w:rPr>
                <w:sz w:val="22"/>
                <w:szCs w:val="22"/>
              </w:rPr>
              <w:lastRenderedPageBreak/>
              <w:t>захищає комп’ютер від шкідливих програм і небажаної активності (наявність функціоналу майстера для створення та редагування правил для контролю запущених процесів, використовуваних файлів та розділів реєстру.</w:t>
            </w:r>
          </w:p>
        </w:tc>
      </w:tr>
      <w:tr w:rsidR="00FE7DC8" w:rsidRPr="00FE7DC8" w14:paraId="4A773ADE" w14:textId="77777777" w:rsidTr="006F5DAC">
        <w:tc>
          <w:tcPr>
            <w:tcW w:w="942" w:type="dxa"/>
            <w:shd w:val="clear" w:color="auto" w:fill="auto"/>
          </w:tcPr>
          <w:p w14:paraId="2F6B78CD" w14:textId="77777777" w:rsidR="00FE7DC8" w:rsidRPr="00FE7DC8" w:rsidRDefault="00FE7DC8" w:rsidP="009C354E">
            <w:pPr>
              <w:numPr>
                <w:ilvl w:val="0"/>
                <w:numId w:val="8"/>
              </w:numPr>
              <w:rPr>
                <w:sz w:val="22"/>
                <w:szCs w:val="22"/>
              </w:rPr>
            </w:pPr>
          </w:p>
        </w:tc>
        <w:tc>
          <w:tcPr>
            <w:tcW w:w="2973" w:type="dxa"/>
            <w:shd w:val="clear" w:color="auto" w:fill="auto"/>
          </w:tcPr>
          <w:p w14:paraId="49062C1C" w14:textId="77777777" w:rsidR="00FE7DC8" w:rsidRPr="00FE7DC8" w:rsidRDefault="00FE7DC8" w:rsidP="00FE7DC8">
            <w:pPr>
              <w:rPr>
                <w:sz w:val="22"/>
                <w:szCs w:val="22"/>
              </w:rPr>
            </w:pPr>
            <w:r w:rsidRPr="00FE7DC8">
              <w:rPr>
                <w:sz w:val="22"/>
                <w:szCs w:val="22"/>
              </w:rPr>
              <w:t>Наявність контролю за використанням зовнішніх пристроїв та змінних носіїв</w:t>
            </w:r>
          </w:p>
        </w:tc>
        <w:tc>
          <w:tcPr>
            <w:tcW w:w="5837" w:type="dxa"/>
            <w:shd w:val="clear" w:color="auto" w:fill="auto"/>
          </w:tcPr>
          <w:p w14:paraId="0CD70DA2" w14:textId="77777777" w:rsidR="00FE7DC8" w:rsidRPr="00FE7DC8" w:rsidRDefault="00FE7DC8" w:rsidP="009C354E">
            <w:pPr>
              <w:numPr>
                <w:ilvl w:val="0"/>
                <w:numId w:val="13"/>
              </w:numPr>
              <w:ind w:left="223" w:hanging="223"/>
              <w:rPr>
                <w:sz w:val="22"/>
                <w:szCs w:val="22"/>
              </w:rPr>
            </w:pPr>
            <w:r w:rsidRPr="00FE7DC8">
              <w:rPr>
                <w:sz w:val="22"/>
                <w:szCs w:val="22"/>
              </w:rPr>
              <w:t>автоматична антивірусна перевірка змінних носіїв;</w:t>
            </w:r>
          </w:p>
          <w:p w14:paraId="3132C310" w14:textId="77777777" w:rsidR="00FE7DC8" w:rsidRPr="00FE7DC8" w:rsidRDefault="00FE7DC8" w:rsidP="009C354E">
            <w:pPr>
              <w:numPr>
                <w:ilvl w:val="0"/>
                <w:numId w:val="13"/>
              </w:numPr>
              <w:ind w:left="223" w:hanging="223"/>
              <w:rPr>
                <w:sz w:val="22"/>
                <w:szCs w:val="22"/>
              </w:rPr>
            </w:pPr>
            <w:r w:rsidRPr="00FE7DC8">
              <w:rPr>
                <w:sz w:val="22"/>
                <w:szCs w:val="22"/>
              </w:rPr>
              <w:t>керування доступом до зовнішніх пристроїв;</w:t>
            </w:r>
          </w:p>
          <w:p w14:paraId="03721408" w14:textId="77777777" w:rsidR="00FE7DC8" w:rsidRPr="00FE7DC8" w:rsidRDefault="00FE7DC8" w:rsidP="009C354E">
            <w:pPr>
              <w:numPr>
                <w:ilvl w:val="0"/>
                <w:numId w:val="13"/>
              </w:numPr>
              <w:ind w:left="223" w:hanging="223"/>
              <w:rPr>
                <w:sz w:val="22"/>
                <w:szCs w:val="22"/>
              </w:rPr>
            </w:pPr>
            <w:r w:rsidRPr="00FE7DC8">
              <w:rPr>
                <w:sz w:val="22"/>
                <w:szCs w:val="22"/>
              </w:rPr>
              <w:t>контроль підключення до робочої станції периферійних пристроїв та змінних носіїв шляхом створення правил доступу за типом пристрою, за рівнем доступу, за виробником, моделлю або серійним номером пристрою тощо.</w:t>
            </w:r>
          </w:p>
        </w:tc>
      </w:tr>
      <w:tr w:rsidR="00FE7DC8" w:rsidRPr="00FE7DC8" w14:paraId="58A69794" w14:textId="77777777" w:rsidTr="006F5DAC">
        <w:tc>
          <w:tcPr>
            <w:tcW w:w="942" w:type="dxa"/>
            <w:shd w:val="clear" w:color="auto" w:fill="auto"/>
          </w:tcPr>
          <w:p w14:paraId="5B1A26D2" w14:textId="77777777" w:rsidR="00FE7DC8" w:rsidRPr="00FE7DC8" w:rsidRDefault="00FE7DC8" w:rsidP="009C354E">
            <w:pPr>
              <w:numPr>
                <w:ilvl w:val="0"/>
                <w:numId w:val="8"/>
              </w:numPr>
              <w:rPr>
                <w:sz w:val="22"/>
                <w:szCs w:val="22"/>
              </w:rPr>
            </w:pPr>
          </w:p>
        </w:tc>
        <w:tc>
          <w:tcPr>
            <w:tcW w:w="2973" w:type="dxa"/>
            <w:shd w:val="clear" w:color="auto" w:fill="auto"/>
          </w:tcPr>
          <w:p w14:paraId="15502DC5" w14:textId="77777777" w:rsidR="00FE7DC8" w:rsidRPr="00FE7DC8" w:rsidRDefault="00FE7DC8" w:rsidP="00FE7DC8">
            <w:pPr>
              <w:rPr>
                <w:sz w:val="22"/>
                <w:szCs w:val="22"/>
              </w:rPr>
            </w:pPr>
            <w:r w:rsidRPr="00FE7DC8">
              <w:rPr>
                <w:sz w:val="22"/>
                <w:szCs w:val="22"/>
              </w:rPr>
              <w:t>Здійснення оновлень</w:t>
            </w:r>
          </w:p>
        </w:tc>
        <w:tc>
          <w:tcPr>
            <w:tcW w:w="5837" w:type="dxa"/>
            <w:shd w:val="clear" w:color="auto" w:fill="auto"/>
          </w:tcPr>
          <w:p w14:paraId="3FF88C20" w14:textId="77777777" w:rsidR="00FE7DC8" w:rsidRPr="00FE7DC8" w:rsidRDefault="00FE7DC8" w:rsidP="009C354E">
            <w:pPr>
              <w:numPr>
                <w:ilvl w:val="0"/>
                <w:numId w:val="13"/>
              </w:numPr>
              <w:ind w:left="223" w:hanging="223"/>
              <w:rPr>
                <w:sz w:val="22"/>
                <w:szCs w:val="22"/>
              </w:rPr>
            </w:pPr>
            <w:r w:rsidRPr="00FE7DC8">
              <w:rPr>
                <w:sz w:val="22"/>
                <w:szCs w:val="22"/>
              </w:rPr>
              <w:t>часті та невеликі за об'ємом оновлення, відновлення завантаження оновлень після обриву зв'язку;</w:t>
            </w:r>
          </w:p>
          <w:p w14:paraId="3D246BE3" w14:textId="77777777" w:rsidR="00FE7DC8" w:rsidRPr="00FE7DC8" w:rsidRDefault="00FE7DC8" w:rsidP="009C354E">
            <w:pPr>
              <w:numPr>
                <w:ilvl w:val="0"/>
                <w:numId w:val="13"/>
              </w:numPr>
              <w:ind w:left="223" w:hanging="223"/>
              <w:rPr>
                <w:sz w:val="22"/>
                <w:szCs w:val="22"/>
              </w:rPr>
            </w:pPr>
            <w:r w:rsidRPr="00FE7DC8">
              <w:rPr>
                <w:sz w:val="22"/>
                <w:szCs w:val="22"/>
              </w:rPr>
              <w:t>відкат оновлень з можливістю повернутися до попередніх версій баз вірусних сигнатур і модулів оновлення, та можливістю тимчасово призупинити оновлення або встановлювати нові вручну;</w:t>
            </w:r>
          </w:p>
          <w:p w14:paraId="394BA926" w14:textId="77777777" w:rsidR="00FE7DC8" w:rsidRPr="00FE7DC8" w:rsidRDefault="00FE7DC8" w:rsidP="009C354E">
            <w:pPr>
              <w:numPr>
                <w:ilvl w:val="0"/>
                <w:numId w:val="13"/>
              </w:numPr>
              <w:ind w:left="223" w:hanging="223"/>
              <w:rPr>
                <w:sz w:val="22"/>
                <w:szCs w:val="22"/>
              </w:rPr>
            </w:pPr>
            <w:r w:rsidRPr="00FE7DC8">
              <w:rPr>
                <w:sz w:val="22"/>
                <w:szCs w:val="22"/>
              </w:rPr>
              <w:t>можливість мобільним співробітникам отримати оновлення з серверів виробника он-лайн у разі перебування поза корпоративною мережею;</w:t>
            </w:r>
          </w:p>
          <w:p w14:paraId="26A4EDCC" w14:textId="77777777" w:rsidR="00FE7DC8" w:rsidRPr="00FE7DC8" w:rsidRDefault="00FE7DC8" w:rsidP="009C354E">
            <w:pPr>
              <w:numPr>
                <w:ilvl w:val="0"/>
                <w:numId w:val="13"/>
              </w:numPr>
              <w:ind w:left="223" w:hanging="223"/>
              <w:rPr>
                <w:sz w:val="22"/>
                <w:szCs w:val="22"/>
              </w:rPr>
            </w:pPr>
            <w:r w:rsidRPr="00FE7DC8">
              <w:rPr>
                <w:sz w:val="22"/>
                <w:szCs w:val="22"/>
              </w:rPr>
              <w:t>можливість створення дзеркала оновлень засобами антивірусного ПЗ;</w:t>
            </w:r>
          </w:p>
          <w:p w14:paraId="20438088" w14:textId="77777777" w:rsidR="00FE7DC8" w:rsidRPr="00FE7DC8" w:rsidRDefault="00FE7DC8" w:rsidP="009C354E">
            <w:pPr>
              <w:numPr>
                <w:ilvl w:val="0"/>
                <w:numId w:val="14"/>
              </w:numPr>
              <w:ind w:left="223" w:hanging="223"/>
              <w:rPr>
                <w:sz w:val="22"/>
                <w:szCs w:val="22"/>
              </w:rPr>
            </w:pPr>
            <w:r w:rsidRPr="00FE7DC8">
              <w:rPr>
                <w:sz w:val="22"/>
                <w:szCs w:val="22"/>
              </w:rPr>
              <w:t>наявність оновлень в центрі антивірусного захисту інформації Державної служби спеціального зв’язку та захисту інформації.</w:t>
            </w:r>
          </w:p>
        </w:tc>
      </w:tr>
      <w:tr w:rsidR="00FE7DC8" w:rsidRPr="00FE7DC8" w14:paraId="3219127E" w14:textId="77777777" w:rsidTr="006F5DAC">
        <w:tc>
          <w:tcPr>
            <w:tcW w:w="942" w:type="dxa"/>
            <w:shd w:val="clear" w:color="auto" w:fill="auto"/>
          </w:tcPr>
          <w:p w14:paraId="0A11EF1F" w14:textId="77777777" w:rsidR="00FE7DC8" w:rsidRPr="00FE7DC8" w:rsidRDefault="00FE7DC8" w:rsidP="009C354E">
            <w:pPr>
              <w:numPr>
                <w:ilvl w:val="0"/>
                <w:numId w:val="8"/>
              </w:numPr>
              <w:rPr>
                <w:sz w:val="22"/>
                <w:szCs w:val="22"/>
              </w:rPr>
            </w:pPr>
          </w:p>
        </w:tc>
        <w:tc>
          <w:tcPr>
            <w:tcW w:w="2973" w:type="dxa"/>
            <w:tcBorders>
              <w:top w:val="single" w:sz="4" w:space="0" w:color="auto"/>
              <w:left w:val="single" w:sz="4" w:space="0" w:color="auto"/>
              <w:bottom w:val="single" w:sz="4" w:space="0" w:color="auto"/>
              <w:right w:val="single" w:sz="4" w:space="0" w:color="auto"/>
            </w:tcBorders>
          </w:tcPr>
          <w:p w14:paraId="6D0F3061" w14:textId="77777777" w:rsidR="00FE7DC8" w:rsidRPr="00FE7DC8" w:rsidRDefault="00FE7DC8" w:rsidP="00FE7DC8">
            <w:pPr>
              <w:rPr>
                <w:sz w:val="22"/>
                <w:szCs w:val="22"/>
                <w:highlight w:val="yellow"/>
              </w:rPr>
            </w:pPr>
            <w:r w:rsidRPr="00FE7DC8">
              <w:rPr>
                <w:sz w:val="22"/>
                <w:szCs w:val="22"/>
              </w:rPr>
              <w:t>Вимоги до віддаленого управління</w:t>
            </w:r>
          </w:p>
        </w:tc>
        <w:tc>
          <w:tcPr>
            <w:tcW w:w="5837" w:type="dxa"/>
            <w:tcBorders>
              <w:top w:val="single" w:sz="4" w:space="0" w:color="auto"/>
              <w:left w:val="single" w:sz="4" w:space="0" w:color="auto"/>
              <w:bottom w:val="single" w:sz="4" w:space="0" w:color="auto"/>
              <w:right w:val="single" w:sz="4" w:space="0" w:color="auto"/>
            </w:tcBorders>
          </w:tcPr>
          <w:p w14:paraId="7ABFFB4F" w14:textId="77777777" w:rsidR="00FE7DC8" w:rsidRPr="00FE7DC8" w:rsidRDefault="00FE7DC8" w:rsidP="009C354E">
            <w:pPr>
              <w:numPr>
                <w:ilvl w:val="0"/>
                <w:numId w:val="14"/>
              </w:numPr>
              <w:ind w:left="223" w:hanging="223"/>
              <w:rPr>
                <w:sz w:val="22"/>
                <w:szCs w:val="22"/>
              </w:rPr>
            </w:pPr>
            <w:r w:rsidRPr="00FE7DC8">
              <w:rPr>
                <w:sz w:val="22"/>
                <w:szCs w:val="22"/>
              </w:rPr>
              <w:t>наявність спеціального компоненту для управління антивірусним захистом на віддалених робочих станція без необхідності використання додаткових серверів адміністрування.</w:t>
            </w:r>
          </w:p>
        </w:tc>
      </w:tr>
      <w:tr w:rsidR="00FE7DC8" w:rsidRPr="00FE7DC8" w14:paraId="61FA7DCB" w14:textId="77777777" w:rsidTr="006F5DAC">
        <w:tc>
          <w:tcPr>
            <w:tcW w:w="942" w:type="dxa"/>
            <w:shd w:val="clear" w:color="auto" w:fill="auto"/>
          </w:tcPr>
          <w:p w14:paraId="06E72AF1" w14:textId="77777777" w:rsidR="00FE7DC8" w:rsidRPr="00FE7DC8" w:rsidRDefault="00FE7DC8" w:rsidP="009C354E">
            <w:pPr>
              <w:numPr>
                <w:ilvl w:val="0"/>
                <w:numId w:val="8"/>
              </w:numPr>
              <w:rPr>
                <w:sz w:val="22"/>
                <w:szCs w:val="22"/>
              </w:rPr>
            </w:pPr>
          </w:p>
        </w:tc>
        <w:tc>
          <w:tcPr>
            <w:tcW w:w="2973" w:type="dxa"/>
            <w:shd w:val="clear" w:color="auto" w:fill="auto"/>
          </w:tcPr>
          <w:p w14:paraId="6D6717BF" w14:textId="77777777" w:rsidR="00FE7DC8" w:rsidRPr="00FE7DC8" w:rsidRDefault="00FE7DC8" w:rsidP="00FE7DC8">
            <w:pPr>
              <w:rPr>
                <w:sz w:val="22"/>
                <w:szCs w:val="22"/>
              </w:rPr>
            </w:pPr>
            <w:r w:rsidRPr="00FE7DC8">
              <w:rPr>
                <w:sz w:val="22"/>
                <w:szCs w:val="22"/>
              </w:rPr>
              <w:t xml:space="preserve">Операційні системи, які підтримуються </w:t>
            </w:r>
          </w:p>
        </w:tc>
        <w:tc>
          <w:tcPr>
            <w:tcW w:w="5837" w:type="dxa"/>
            <w:shd w:val="clear" w:color="auto" w:fill="auto"/>
          </w:tcPr>
          <w:p w14:paraId="2706DD12" w14:textId="77777777" w:rsidR="00FE7DC8" w:rsidRPr="00FE7DC8" w:rsidRDefault="00FE7DC8" w:rsidP="009C354E">
            <w:pPr>
              <w:numPr>
                <w:ilvl w:val="0"/>
                <w:numId w:val="15"/>
              </w:numPr>
              <w:ind w:left="223" w:hanging="223"/>
              <w:rPr>
                <w:sz w:val="22"/>
                <w:szCs w:val="22"/>
              </w:rPr>
            </w:pPr>
            <w:r w:rsidRPr="00FE7DC8">
              <w:rPr>
                <w:sz w:val="22"/>
                <w:szCs w:val="22"/>
              </w:rPr>
              <w:t>Microsoft Windows XP Professional (SP3 та вище);</w:t>
            </w:r>
          </w:p>
          <w:p w14:paraId="4D5BB78E" w14:textId="77777777" w:rsidR="00FE7DC8" w:rsidRPr="00FE7DC8" w:rsidRDefault="00FE7DC8" w:rsidP="009C354E">
            <w:pPr>
              <w:numPr>
                <w:ilvl w:val="0"/>
                <w:numId w:val="15"/>
              </w:numPr>
              <w:ind w:left="223" w:hanging="223"/>
              <w:rPr>
                <w:sz w:val="22"/>
                <w:szCs w:val="22"/>
              </w:rPr>
            </w:pPr>
            <w:r w:rsidRPr="00FE7DC8">
              <w:rPr>
                <w:sz w:val="22"/>
                <w:szCs w:val="22"/>
              </w:rPr>
              <w:t>Microsoft Windows Vista (Professional або вище);</w:t>
            </w:r>
          </w:p>
          <w:p w14:paraId="529DAF62" w14:textId="77777777" w:rsidR="00FE7DC8" w:rsidRPr="00FE7DC8" w:rsidRDefault="00FE7DC8" w:rsidP="009C354E">
            <w:pPr>
              <w:numPr>
                <w:ilvl w:val="0"/>
                <w:numId w:val="15"/>
              </w:numPr>
              <w:ind w:left="223" w:hanging="223"/>
              <w:rPr>
                <w:sz w:val="22"/>
                <w:szCs w:val="22"/>
              </w:rPr>
            </w:pPr>
            <w:r w:rsidRPr="00FE7DC8">
              <w:rPr>
                <w:sz w:val="22"/>
                <w:szCs w:val="22"/>
              </w:rPr>
              <w:t>Microsoft Windows 7 (Professional або вище);</w:t>
            </w:r>
          </w:p>
          <w:p w14:paraId="065E128E" w14:textId="77777777" w:rsidR="00FE7DC8" w:rsidRPr="00FE7DC8" w:rsidRDefault="00FE7DC8" w:rsidP="009C354E">
            <w:pPr>
              <w:numPr>
                <w:ilvl w:val="0"/>
                <w:numId w:val="15"/>
              </w:numPr>
              <w:ind w:left="223" w:hanging="223"/>
              <w:rPr>
                <w:sz w:val="22"/>
                <w:szCs w:val="22"/>
              </w:rPr>
            </w:pPr>
            <w:r w:rsidRPr="00FE7DC8">
              <w:rPr>
                <w:sz w:val="22"/>
                <w:szCs w:val="22"/>
              </w:rPr>
              <w:t>Microsoft Windows 10.</w:t>
            </w:r>
          </w:p>
        </w:tc>
      </w:tr>
    </w:tbl>
    <w:p w14:paraId="61B8B507" w14:textId="77777777" w:rsidR="00FE7DC8" w:rsidRPr="00FE7DC8" w:rsidRDefault="00FE7DC8" w:rsidP="00FE7DC8">
      <w:pPr>
        <w:jc w:val="both"/>
        <w:rPr>
          <w:rFonts w:eastAsia="Calibri"/>
          <w:sz w:val="22"/>
          <w:szCs w:val="22"/>
          <w:lang w:eastAsia="en-US"/>
        </w:rPr>
      </w:pPr>
    </w:p>
    <w:p w14:paraId="0605B70C" w14:textId="77777777" w:rsidR="00FE7DC8" w:rsidRPr="00FE7DC8" w:rsidRDefault="00FE7DC8" w:rsidP="00FE7DC8">
      <w:pPr>
        <w:ind w:firstLine="708"/>
        <w:jc w:val="both"/>
        <w:rPr>
          <w:sz w:val="22"/>
          <w:szCs w:val="22"/>
        </w:rPr>
      </w:pPr>
      <w:r w:rsidRPr="00FE7DC8">
        <w:rPr>
          <w:sz w:val="22"/>
          <w:szCs w:val="22"/>
        </w:rPr>
        <w:t xml:space="preserve">Антивірусне програмне забезпечення для захисту файлових серверів повинно відповідати наступним обов’язковим функціональним вимогам: </w:t>
      </w:r>
    </w:p>
    <w:p w14:paraId="244BF13F" w14:textId="77777777" w:rsidR="00FE7DC8" w:rsidRPr="00FE7DC8" w:rsidRDefault="00FE7DC8" w:rsidP="00FE7DC8">
      <w:pPr>
        <w:jc w:val="both"/>
        <w:rPr>
          <w:rFonts w:eastAsia="Calibri"/>
          <w:sz w:val="22"/>
          <w:szCs w:val="22"/>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973"/>
        <w:gridCol w:w="5964"/>
      </w:tblGrid>
      <w:tr w:rsidR="00FE7DC8" w:rsidRPr="00FE7DC8" w14:paraId="599C822D" w14:textId="77777777" w:rsidTr="006F5DAC">
        <w:trPr>
          <w:tblHeader/>
        </w:trPr>
        <w:tc>
          <w:tcPr>
            <w:tcW w:w="810" w:type="dxa"/>
            <w:shd w:val="clear" w:color="auto" w:fill="auto"/>
          </w:tcPr>
          <w:p w14:paraId="1072C5F9" w14:textId="77777777" w:rsidR="00FE7DC8" w:rsidRPr="00FE7DC8" w:rsidRDefault="00FE7DC8" w:rsidP="00FE7DC8">
            <w:pPr>
              <w:jc w:val="center"/>
              <w:rPr>
                <w:sz w:val="22"/>
                <w:szCs w:val="22"/>
              </w:rPr>
            </w:pPr>
            <w:r w:rsidRPr="00FE7DC8">
              <w:rPr>
                <w:b/>
                <w:sz w:val="22"/>
                <w:szCs w:val="22"/>
              </w:rPr>
              <w:t>№ п/п</w:t>
            </w:r>
          </w:p>
        </w:tc>
        <w:tc>
          <w:tcPr>
            <w:tcW w:w="2973" w:type="dxa"/>
            <w:shd w:val="clear" w:color="auto" w:fill="auto"/>
          </w:tcPr>
          <w:p w14:paraId="1E218AE5" w14:textId="77777777" w:rsidR="00FE7DC8" w:rsidRPr="00FE7DC8" w:rsidRDefault="00FE7DC8" w:rsidP="00FE7DC8">
            <w:pPr>
              <w:jc w:val="center"/>
              <w:rPr>
                <w:b/>
                <w:sz w:val="22"/>
                <w:szCs w:val="22"/>
              </w:rPr>
            </w:pPr>
            <w:r w:rsidRPr="00FE7DC8">
              <w:rPr>
                <w:b/>
                <w:sz w:val="22"/>
                <w:szCs w:val="22"/>
              </w:rPr>
              <w:t>Функціонал захисту файлового серверу</w:t>
            </w:r>
          </w:p>
        </w:tc>
        <w:tc>
          <w:tcPr>
            <w:tcW w:w="5964" w:type="dxa"/>
            <w:shd w:val="clear" w:color="auto" w:fill="auto"/>
          </w:tcPr>
          <w:p w14:paraId="07DA37D4" w14:textId="77777777" w:rsidR="00FE7DC8" w:rsidRPr="00FE7DC8" w:rsidRDefault="00FE7DC8" w:rsidP="00FE7DC8">
            <w:pPr>
              <w:jc w:val="center"/>
              <w:rPr>
                <w:sz w:val="22"/>
                <w:szCs w:val="22"/>
              </w:rPr>
            </w:pPr>
            <w:r w:rsidRPr="00FE7DC8">
              <w:rPr>
                <w:b/>
                <w:sz w:val="22"/>
                <w:szCs w:val="22"/>
              </w:rPr>
              <w:t>Вимоги</w:t>
            </w:r>
          </w:p>
        </w:tc>
      </w:tr>
      <w:tr w:rsidR="00FE7DC8" w:rsidRPr="00FE7DC8" w14:paraId="23F2A264" w14:textId="77777777" w:rsidTr="006F5DAC">
        <w:tc>
          <w:tcPr>
            <w:tcW w:w="810" w:type="dxa"/>
            <w:shd w:val="clear" w:color="auto" w:fill="auto"/>
          </w:tcPr>
          <w:p w14:paraId="643AE118" w14:textId="77777777" w:rsidR="00FE7DC8" w:rsidRPr="00FE7DC8" w:rsidRDefault="00FE7DC8" w:rsidP="009C354E">
            <w:pPr>
              <w:numPr>
                <w:ilvl w:val="0"/>
                <w:numId w:val="16"/>
              </w:numPr>
              <w:rPr>
                <w:sz w:val="22"/>
                <w:szCs w:val="22"/>
              </w:rPr>
            </w:pPr>
          </w:p>
        </w:tc>
        <w:tc>
          <w:tcPr>
            <w:tcW w:w="2973" w:type="dxa"/>
            <w:shd w:val="clear" w:color="auto" w:fill="auto"/>
          </w:tcPr>
          <w:p w14:paraId="41DA5360" w14:textId="77777777" w:rsidR="00FE7DC8" w:rsidRPr="00FE7DC8" w:rsidRDefault="00FE7DC8" w:rsidP="00FE7DC8">
            <w:pPr>
              <w:rPr>
                <w:bCs/>
                <w:color w:val="000000"/>
                <w:sz w:val="22"/>
                <w:szCs w:val="22"/>
              </w:rPr>
            </w:pPr>
            <w:r w:rsidRPr="00FE7DC8">
              <w:rPr>
                <w:bCs/>
                <w:color w:val="000000"/>
                <w:sz w:val="22"/>
                <w:szCs w:val="22"/>
              </w:rPr>
              <w:t xml:space="preserve">Встановлення програмного </w:t>
            </w:r>
          </w:p>
          <w:p w14:paraId="6FBD54CD" w14:textId="77777777" w:rsidR="00FE7DC8" w:rsidRPr="00FE7DC8" w:rsidRDefault="00FE7DC8" w:rsidP="00FE7DC8">
            <w:pPr>
              <w:rPr>
                <w:bCs/>
                <w:color w:val="000000"/>
                <w:sz w:val="22"/>
                <w:szCs w:val="22"/>
              </w:rPr>
            </w:pPr>
            <w:r w:rsidRPr="00FE7DC8">
              <w:rPr>
                <w:bCs/>
                <w:color w:val="000000"/>
                <w:sz w:val="22"/>
                <w:szCs w:val="22"/>
              </w:rPr>
              <w:t xml:space="preserve">забезпечення </w:t>
            </w:r>
          </w:p>
        </w:tc>
        <w:tc>
          <w:tcPr>
            <w:tcW w:w="5964" w:type="dxa"/>
            <w:shd w:val="clear" w:color="auto" w:fill="auto"/>
          </w:tcPr>
          <w:p w14:paraId="4D6B2EE3" w14:textId="77777777" w:rsidR="00FE7DC8" w:rsidRPr="00FE7DC8" w:rsidRDefault="00FE7DC8" w:rsidP="009C354E">
            <w:pPr>
              <w:numPr>
                <w:ilvl w:val="0"/>
                <w:numId w:val="10"/>
              </w:numPr>
              <w:ind w:left="223" w:hanging="142"/>
              <w:rPr>
                <w:bCs/>
                <w:color w:val="000000"/>
                <w:sz w:val="22"/>
                <w:szCs w:val="22"/>
              </w:rPr>
            </w:pPr>
            <w:r w:rsidRPr="00FE7DC8">
              <w:rPr>
                <w:bCs/>
                <w:color w:val="000000"/>
                <w:sz w:val="22"/>
                <w:szCs w:val="22"/>
              </w:rPr>
              <w:t>окремий інсталяційний пакет, який дозволяє встановлювати клієнта у “ручному” режимі.</w:t>
            </w:r>
          </w:p>
        </w:tc>
      </w:tr>
      <w:tr w:rsidR="00FE7DC8" w:rsidRPr="00FE7DC8" w14:paraId="71E8EDBF" w14:textId="77777777" w:rsidTr="006F5DAC">
        <w:tc>
          <w:tcPr>
            <w:tcW w:w="810" w:type="dxa"/>
            <w:shd w:val="clear" w:color="auto" w:fill="auto"/>
          </w:tcPr>
          <w:p w14:paraId="2E4CADB2" w14:textId="77777777" w:rsidR="00FE7DC8" w:rsidRPr="00FE7DC8" w:rsidRDefault="00FE7DC8" w:rsidP="009C354E">
            <w:pPr>
              <w:numPr>
                <w:ilvl w:val="0"/>
                <w:numId w:val="16"/>
              </w:numPr>
              <w:rPr>
                <w:sz w:val="22"/>
                <w:szCs w:val="22"/>
              </w:rPr>
            </w:pPr>
          </w:p>
        </w:tc>
        <w:tc>
          <w:tcPr>
            <w:tcW w:w="2973" w:type="dxa"/>
            <w:shd w:val="clear" w:color="auto" w:fill="auto"/>
          </w:tcPr>
          <w:p w14:paraId="4EB0578F" w14:textId="77777777" w:rsidR="00FE7DC8" w:rsidRPr="00FE7DC8" w:rsidRDefault="00FE7DC8" w:rsidP="00FE7DC8">
            <w:pPr>
              <w:rPr>
                <w:sz w:val="22"/>
                <w:szCs w:val="22"/>
              </w:rPr>
            </w:pPr>
            <w:r w:rsidRPr="00FE7DC8">
              <w:rPr>
                <w:sz w:val="22"/>
                <w:szCs w:val="22"/>
              </w:rPr>
              <w:t>Автоматичні виключення</w:t>
            </w:r>
          </w:p>
        </w:tc>
        <w:tc>
          <w:tcPr>
            <w:tcW w:w="5964" w:type="dxa"/>
            <w:shd w:val="clear" w:color="auto" w:fill="auto"/>
          </w:tcPr>
          <w:p w14:paraId="5E1BF73E" w14:textId="77777777" w:rsidR="00FE7DC8" w:rsidRPr="00FE7DC8" w:rsidRDefault="00FE7DC8" w:rsidP="009C354E">
            <w:pPr>
              <w:numPr>
                <w:ilvl w:val="0"/>
                <w:numId w:val="10"/>
              </w:numPr>
              <w:ind w:left="223" w:hanging="142"/>
              <w:rPr>
                <w:sz w:val="22"/>
                <w:szCs w:val="22"/>
              </w:rPr>
            </w:pPr>
            <w:r w:rsidRPr="00FE7DC8">
              <w:rPr>
                <w:bCs/>
                <w:color w:val="000000"/>
                <w:sz w:val="22"/>
                <w:szCs w:val="22"/>
              </w:rPr>
              <w:t>в залежності від ролей сервера, виключення для специфічних файлів, папок і програм.</w:t>
            </w:r>
          </w:p>
        </w:tc>
      </w:tr>
      <w:tr w:rsidR="00FE7DC8" w:rsidRPr="00FE7DC8" w14:paraId="789F6F40" w14:textId="77777777" w:rsidTr="006F5DAC">
        <w:tc>
          <w:tcPr>
            <w:tcW w:w="810" w:type="dxa"/>
            <w:shd w:val="clear" w:color="auto" w:fill="auto"/>
          </w:tcPr>
          <w:p w14:paraId="0FF5ABA1" w14:textId="77777777" w:rsidR="00FE7DC8" w:rsidRPr="00FE7DC8" w:rsidRDefault="00FE7DC8" w:rsidP="009C354E">
            <w:pPr>
              <w:numPr>
                <w:ilvl w:val="0"/>
                <w:numId w:val="16"/>
              </w:numPr>
              <w:rPr>
                <w:sz w:val="22"/>
                <w:szCs w:val="22"/>
              </w:rPr>
            </w:pPr>
          </w:p>
        </w:tc>
        <w:tc>
          <w:tcPr>
            <w:tcW w:w="2973" w:type="dxa"/>
            <w:shd w:val="clear" w:color="auto" w:fill="auto"/>
          </w:tcPr>
          <w:p w14:paraId="5EC6010D" w14:textId="77777777" w:rsidR="00FE7DC8" w:rsidRPr="00FE7DC8" w:rsidRDefault="00FE7DC8" w:rsidP="00FE7DC8">
            <w:pPr>
              <w:rPr>
                <w:sz w:val="22"/>
                <w:szCs w:val="22"/>
              </w:rPr>
            </w:pPr>
            <w:r w:rsidRPr="00FE7DC8">
              <w:rPr>
                <w:sz w:val="22"/>
                <w:szCs w:val="22"/>
              </w:rPr>
              <w:t>Робота в кластерних системах</w:t>
            </w:r>
          </w:p>
        </w:tc>
        <w:tc>
          <w:tcPr>
            <w:tcW w:w="5964" w:type="dxa"/>
            <w:shd w:val="clear" w:color="auto" w:fill="auto"/>
          </w:tcPr>
          <w:p w14:paraId="6D232716" w14:textId="77777777" w:rsidR="00FE7DC8" w:rsidRPr="00FE7DC8" w:rsidRDefault="00FE7DC8" w:rsidP="009C354E">
            <w:pPr>
              <w:numPr>
                <w:ilvl w:val="0"/>
                <w:numId w:val="10"/>
              </w:numPr>
              <w:ind w:left="223" w:hanging="142"/>
              <w:rPr>
                <w:sz w:val="22"/>
                <w:szCs w:val="22"/>
              </w:rPr>
            </w:pPr>
            <w:r w:rsidRPr="00FE7DC8">
              <w:rPr>
                <w:bCs/>
                <w:color w:val="000000"/>
                <w:sz w:val="22"/>
                <w:szCs w:val="22"/>
              </w:rPr>
              <w:t>можливість роботи в кластерах як домена так і робочої групи.</w:t>
            </w:r>
          </w:p>
        </w:tc>
      </w:tr>
      <w:tr w:rsidR="00FE7DC8" w:rsidRPr="00FE7DC8" w14:paraId="25B34980" w14:textId="77777777" w:rsidTr="006F5DAC">
        <w:tc>
          <w:tcPr>
            <w:tcW w:w="810" w:type="dxa"/>
            <w:shd w:val="clear" w:color="auto" w:fill="auto"/>
          </w:tcPr>
          <w:p w14:paraId="177BD89F" w14:textId="77777777" w:rsidR="00FE7DC8" w:rsidRPr="00FE7DC8" w:rsidRDefault="00FE7DC8" w:rsidP="009C354E">
            <w:pPr>
              <w:numPr>
                <w:ilvl w:val="0"/>
                <w:numId w:val="16"/>
              </w:numPr>
              <w:rPr>
                <w:sz w:val="22"/>
                <w:szCs w:val="22"/>
              </w:rPr>
            </w:pPr>
          </w:p>
        </w:tc>
        <w:tc>
          <w:tcPr>
            <w:tcW w:w="2973" w:type="dxa"/>
            <w:shd w:val="clear" w:color="auto" w:fill="auto"/>
          </w:tcPr>
          <w:p w14:paraId="053214AC" w14:textId="77777777" w:rsidR="00FE7DC8" w:rsidRPr="00FE7DC8" w:rsidRDefault="00FE7DC8" w:rsidP="00FE7DC8">
            <w:pPr>
              <w:rPr>
                <w:sz w:val="22"/>
                <w:szCs w:val="22"/>
              </w:rPr>
            </w:pPr>
            <w:r w:rsidRPr="00FE7DC8">
              <w:rPr>
                <w:sz w:val="22"/>
                <w:szCs w:val="22"/>
              </w:rPr>
              <w:t>Робота у режимі серверу терміналів</w:t>
            </w:r>
          </w:p>
        </w:tc>
        <w:tc>
          <w:tcPr>
            <w:tcW w:w="5964" w:type="dxa"/>
            <w:shd w:val="clear" w:color="auto" w:fill="auto"/>
          </w:tcPr>
          <w:p w14:paraId="6D4FB3D8" w14:textId="77777777" w:rsidR="00FE7DC8" w:rsidRPr="00FE7DC8" w:rsidRDefault="00FE7DC8" w:rsidP="009C354E">
            <w:pPr>
              <w:numPr>
                <w:ilvl w:val="0"/>
                <w:numId w:val="10"/>
              </w:numPr>
              <w:ind w:left="223" w:hanging="142"/>
              <w:rPr>
                <w:sz w:val="22"/>
                <w:szCs w:val="22"/>
              </w:rPr>
            </w:pPr>
            <w:r w:rsidRPr="00FE7DC8">
              <w:rPr>
                <w:bCs/>
                <w:color w:val="000000"/>
                <w:sz w:val="22"/>
                <w:szCs w:val="22"/>
              </w:rPr>
              <w:t>можливість налаштовувати режим запуску шляхом відключення графічного інтерфейсу для термінальних користувачів.</w:t>
            </w:r>
          </w:p>
        </w:tc>
      </w:tr>
      <w:tr w:rsidR="00FE7DC8" w:rsidRPr="00FE7DC8" w14:paraId="08428195" w14:textId="77777777" w:rsidTr="006F5DAC">
        <w:tc>
          <w:tcPr>
            <w:tcW w:w="810" w:type="dxa"/>
            <w:shd w:val="clear" w:color="auto" w:fill="auto"/>
          </w:tcPr>
          <w:p w14:paraId="6A1779DB" w14:textId="77777777" w:rsidR="00FE7DC8" w:rsidRPr="00FE7DC8" w:rsidRDefault="00FE7DC8" w:rsidP="009C354E">
            <w:pPr>
              <w:numPr>
                <w:ilvl w:val="0"/>
                <w:numId w:val="16"/>
              </w:numPr>
              <w:rPr>
                <w:sz w:val="22"/>
                <w:szCs w:val="22"/>
              </w:rPr>
            </w:pPr>
          </w:p>
        </w:tc>
        <w:tc>
          <w:tcPr>
            <w:tcW w:w="2973" w:type="dxa"/>
            <w:shd w:val="clear" w:color="auto" w:fill="auto"/>
          </w:tcPr>
          <w:p w14:paraId="21AAB5E7" w14:textId="77777777" w:rsidR="00FE7DC8" w:rsidRPr="00FE7DC8" w:rsidRDefault="00FE7DC8" w:rsidP="00FE7DC8">
            <w:pPr>
              <w:rPr>
                <w:sz w:val="22"/>
                <w:szCs w:val="22"/>
              </w:rPr>
            </w:pPr>
            <w:r w:rsidRPr="00FE7DC8">
              <w:rPr>
                <w:sz w:val="22"/>
                <w:szCs w:val="22"/>
              </w:rPr>
              <w:t>Сканування Hyper-V</w:t>
            </w:r>
          </w:p>
        </w:tc>
        <w:tc>
          <w:tcPr>
            <w:tcW w:w="5964" w:type="dxa"/>
            <w:shd w:val="clear" w:color="auto" w:fill="auto"/>
          </w:tcPr>
          <w:p w14:paraId="2D11359D" w14:textId="77777777" w:rsidR="00FE7DC8" w:rsidRPr="00FE7DC8" w:rsidRDefault="00FE7DC8" w:rsidP="009C354E">
            <w:pPr>
              <w:numPr>
                <w:ilvl w:val="0"/>
                <w:numId w:val="10"/>
              </w:numPr>
              <w:ind w:left="223" w:hanging="142"/>
              <w:rPr>
                <w:sz w:val="22"/>
                <w:szCs w:val="22"/>
              </w:rPr>
            </w:pPr>
            <w:r w:rsidRPr="00FE7DC8">
              <w:rPr>
                <w:bCs/>
                <w:color w:val="000000"/>
                <w:sz w:val="22"/>
                <w:szCs w:val="22"/>
              </w:rPr>
              <w:t>сканування дисків сервера Microsoft Hyper-V Server, тобто віртуальних машин (ВМ), без необхідності установки будь-яких агентів на відповідних віртуальних машинах.</w:t>
            </w:r>
          </w:p>
        </w:tc>
      </w:tr>
      <w:tr w:rsidR="00FE7DC8" w:rsidRPr="00FE7DC8" w14:paraId="4AB0FEF8" w14:textId="77777777" w:rsidTr="006F5DAC">
        <w:tc>
          <w:tcPr>
            <w:tcW w:w="810" w:type="dxa"/>
            <w:shd w:val="clear" w:color="auto" w:fill="auto"/>
          </w:tcPr>
          <w:p w14:paraId="7A71F7C8" w14:textId="77777777" w:rsidR="00FE7DC8" w:rsidRPr="00FE7DC8" w:rsidRDefault="00FE7DC8" w:rsidP="009C354E">
            <w:pPr>
              <w:numPr>
                <w:ilvl w:val="0"/>
                <w:numId w:val="16"/>
              </w:numPr>
              <w:rPr>
                <w:sz w:val="22"/>
                <w:szCs w:val="22"/>
              </w:rPr>
            </w:pPr>
          </w:p>
        </w:tc>
        <w:tc>
          <w:tcPr>
            <w:tcW w:w="2973" w:type="dxa"/>
            <w:shd w:val="clear" w:color="auto" w:fill="auto"/>
          </w:tcPr>
          <w:p w14:paraId="013BBEE1" w14:textId="77777777" w:rsidR="00FE7DC8" w:rsidRPr="00FE7DC8" w:rsidRDefault="00FE7DC8" w:rsidP="00FE7DC8">
            <w:pPr>
              <w:rPr>
                <w:sz w:val="22"/>
                <w:szCs w:val="22"/>
              </w:rPr>
            </w:pPr>
            <w:r w:rsidRPr="00FE7DC8">
              <w:rPr>
                <w:sz w:val="22"/>
                <w:szCs w:val="22"/>
              </w:rPr>
              <w:t>Здійснення антивірусного захисту</w:t>
            </w:r>
          </w:p>
        </w:tc>
        <w:tc>
          <w:tcPr>
            <w:tcW w:w="5964" w:type="dxa"/>
            <w:shd w:val="clear" w:color="auto" w:fill="auto"/>
          </w:tcPr>
          <w:p w14:paraId="6C165DBB" w14:textId="77777777" w:rsidR="00FE7DC8" w:rsidRPr="00FE7DC8" w:rsidRDefault="00FE7DC8" w:rsidP="009C354E">
            <w:pPr>
              <w:numPr>
                <w:ilvl w:val="0"/>
                <w:numId w:val="9"/>
              </w:numPr>
              <w:ind w:left="223" w:hanging="223"/>
              <w:rPr>
                <w:sz w:val="22"/>
                <w:szCs w:val="22"/>
              </w:rPr>
            </w:pPr>
            <w:r w:rsidRPr="00FE7DC8">
              <w:rPr>
                <w:sz w:val="22"/>
                <w:szCs w:val="22"/>
              </w:rPr>
              <w:t>перевірка за розкладом і на вимогу за допомогою антивірусних баз даних;</w:t>
            </w:r>
          </w:p>
          <w:p w14:paraId="3116BE48" w14:textId="77777777" w:rsidR="00FE7DC8" w:rsidRPr="00FE7DC8" w:rsidRDefault="00FE7DC8" w:rsidP="009C354E">
            <w:pPr>
              <w:numPr>
                <w:ilvl w:val="0"/>
                <w:numId w:val="9"/>
              </w:numPr>
              <w:ind w:left="223" w:hanging="223"/>
              <w:rPr>
                <w:sz w:val="22"/>
                <w:szCs w:val="22"/>
              </w:rPr>
            </w:pPr>
            <w:r w:rsidRPr="00FE7DC8">
              <w:rPr>
                <w:sz w:val="22"/>
                <w:szCs w:val="22"/>
              </w:rPr>
              <w:t>забезпечення захисту в режимі реального часу;</w:t>
            </w:r>
          </w:p>
          <w:p w14:paraId="508E8C06" w14:textId="77777777" w:rsidR="00FE7DC8" w:rsidRPr="00FE7DC8" w:rsidRDefault="00FE7DC8" w:rsidP="009C354E">
            <w:pPr>
              <w:numPr>
                <w:ilvl w:val="0"/>
                <w:numId w:val="9"/>
              </w:numPr>
              <w:ind w:left="223" w:hanging="223"/>
              <w:rPr>
                <w:sz w:val="22"/>
                <w:szCs w:val="22"/>
              </w:rPr>
            </w:pPr>
            <w:r w:rsidRPr="00FE7DC8">
              <w:rPr>
                <w:sz w:val="22"/>
                <w:szCs w:val="22"/>
              </w:rPr>
              <w:t>можливість сканування файлів під час запуску системи;</w:t>
            </w:r>
          </w:p>
          <w:p w14:paraId="079EA10B" w14:textId="77777777" w:rsidR="00FE7DC8" w:rsidRPr="00FE7DC8" w:rsidRDefault="00FE7DC8" w:rsidP="009C354E">
            <w:pPr>
              <w:numPr>
                <w:ilvl w:val="0"/>
                <w:numId w:val="9"/>
              </w:numPr>
              <w:ind w:left="223" w:hanging="223"/>
              <w:rPr>
                <w:sz w:val="22"/>
                <w:szCs w:val="22"/>
              </w:rPr>
            </w:pPr>
            <w:r w:rsidRPr="00FE7DC8">
              <w:rPr>
                <w:sz w:val="22"/>
                <w:szCs w:val="22"/>
              </w:rPr>
              <w:t>модуль захисту документів;</w:t>
            </w:r>
          </w:p>
          <w:p w14:paraId="6B94D4D2" w14:textId="77777777" w:rsidR="00FE7DC8" w:rsidRPr="00FE7DC8" w:rsidRDefault="00FE7DC8" w:rsidP="009C354E">
            <w:pPr>
              <w:numPr>
                <w:ilvl w:val="0"/>
                <w:numId w:val="9"/>
              </w:numPr>
              <w:ind w:left="223" w:hanging="223"/>
              <w:rPr>
                <w:sz w:val="22"/>
                <w:szCs w:val="22"/>
              </w:rPr>
            </w:pPr>
            <w:r w:rsidRPr="00FE7DC8">
              <w:rPr>
                <w:sz w:val="22"/>
                <w:szCs w:val="22"/>
              </w:rPr>
              <w:t>сканування комп'ютера у неактивному стані;</w:t>
            </w:r>
          </w:p>
          <w:p w14:paraId="47B57479" w14:textId="77777777" w:rsidR="00FE7DC8" w:rsidRPr="00FE7DC8" w:rsidRDefault="00FE7DC8" w:rsidP="009C354E">
            <w:pPr>
              <w:numPr>
                <w:ilvl w:val="0"/>
                <w:numId w:val="9"/>
              </w:numPr>
              <w:ind w:left="223" w:hanging="223"/>
              <w:rPr>
                <w:sz w:val="22"/>
                <w:szCs w:val="22"/>
              </w:rPr>
            </w:pPr>
            <w:r w:rsidRPr="00FE7DC8">
              <w:rPr>
                <w:sz w:val="22"/>
                <w:szCs w:val="22"/>
              </w:rPr>
              <w:lastRenderedPageBreak/>
              <w:t>сканування архівів;</w:t>
            </w:r>
          </w:p>
          <w:p w14:paraId="17422D49" w14:textId="77777777" w:rsidR="00FE7DC8" w:rsidRPr="00FE7DC8" w:rsidRDefault="00FE7DC8" w:rsidP="009C354E">
            <w:pPr>
              <w:numPr>
                <w:ilvl w:val="0"/>
                <w:numId w:val="9"/>
              </w:numPr>
              <w:ind w:left="223" w:hanging="223"/>
              <w:rPr>
                <w:sz w:val="22"/>
                <w:szCs w:val="22"/>
              </w:rPr>
            </w:pPr>
            <w:r w:rsidRPr="00FE7DC8">
              <w:rPr>
                <w:sz w:val="22"/>
                <w:szCs w:val="22"/>
              </w:rPr>
              <w:t>евристичний аналізатор;</w:t>
            </w:r>
          </w:p>
          <w:p w14:paraId="60D00F80" w14:textId="77777777" w:rsidR="00FE7DC8" w:rsidRPr="00FE7DC8" w:rsidRDefault="00FE7DC8" w:rsidP="009C354E">
            <w:pPr>
              <w:numPr>
                <w:ilvl w:val="0"/>
                <w:numId w:val="9"/>
              </w:numPr>
              <w:ind w:left="223" w:hanging="223"/>
              <w:rPr>
                <w:sz w:val="22"/>
                <w:szCs w:val="22"/>
              </w:rPr>
            </w:pPr>
            <w:r w:rsidRPr="00FE7DC8">
              <w:rPr>
                <w:sz w:val="22"/>
                <w:szCs w:val="22"/>
              </w:rPr>
              <w:t>виявлення шпигунського ПЗ;</w:t>
            </w:r>
          </w:p>
          <w:p w14:paraId="28EF945E" w14:textId="77777777" w:rsidR="00FE7DC8" w:rsidRPr="00FE7DC8" w:rsidRDefault="00FE7DC8" w:rsidP="009C354E">
            <w:pPr>
              <w:numPr>
                <w:ilvl w:val="0"/>
                <w:numId w:val="9"/>
              </w:numPr>
              <w:ind w:left="223" w:hanging="223"/>
              <w:rPr>
                <w:sz w:val="22"/>
                <w:szCs w:val="22"/>
              </w:rPr>
            </w:pPr>
            <w:r w:rsidRPr="00FE7DC8">
              <w:rPr>
                <w:sz w:val="22"/>
                <w:szCs w:val="22"/>
              </w:rPr>
              <w:t>виявлення руткитів;</w:t>
            </w:r>
          </w:p>
          <w:p w14:paraId="0A1B9F16" w14:textId="77777777" w:rsidR="00FE7DC8" w:rsidRPr="00FE7DC8" w:rsidRDefault="00FE7DC8" w:rsidP="009C354E">
            <w:pPr>
              <w:numPr>
                <w:ilvl w:val="0"/>
                <w:numId w:val="9"/>
              </w:numPr>
              <w:ind w:left="223" w:hanging="223"/>
              <w:rPr>
                <w:sz w:val="22"/>
                <w:szCs w:val="22"/>
              </w:rPr>
            </w:pPr>
            <w:r w:rsidRPr="00FE7DC8">
              <w:rPr>
                <w:sz w:val="22"/>
                <w:szCs w:val="22"/>
              </w:rPr>
              <w:t>перевірка скриптів;</w:t>
            </w:r>
          </w:p>
          <w:p w14:paraId="60B2C6AA" w14:textId="77777777" w:rsidR="00FE7DC8" w:rsidRPr="00FE7DC8" w:rsidRDefault="00FE7DC8" w:rsidP="009C354E">
            <w:pPr>
              <w:numPr>
                <w:ilvl w:val="0"/>
                <w:numId w:val="9"/>
              </w:numPr>
              <w:ind w:left="223" w:hanging="223"/>
              <w:rPr>
                <w:sz w:val="22"/>
                <w:szCs w:val="22"/>
              </w:rPr>
            </w:pPr>
            <w:r w:rsidRPr="00FE7DC8">
              <w:rPr>
                <w:sz w:val="22"/>
                <w:szCs w:val="22"/>
              </w:rPr>
              <w:t>захист від ботнетів, технологія яка забезпечує захист від загроз типу "ботнет";</w:t>
            </w:r>
          </w:p>
          <w:p w14:paraId="457C4006" w14:textId="77777777" w:rsidR="00FE7DC8" w:rsidRPr="00FE7DC8" w:rsidRDefault="00FE7DC8" w:rsidP="009C354E">
            <w:pPr>
              <w:numPr>
                <w:ilvl w:val="0"/>
                <w:numId w:val="9"/>
              </w:numPr>
              <w:ind w:left="223" w:hanging="223"/>
              <w:rPr>
                <w:sz w:val="22"/>
                <w:szCs w:val="22"/>
              </w:rPr>
            </w:pPr>
            <w:r w:rsidRPr="00FE7DC8">
              <w:rPr>
                <w:sz w:val="22"/>
                <w:szCs w:val="22"/>
              </w:rPr>
              <w:t>захист від експлойтів, який забезпечує захист від загроз здатних використовувати уразливості Java, Flash та інших додатків.</w:t>
            </w:r>
          </w:p>
        </w:tc>
      </w:tr>
      <w:tr w:rsidR="00FE7DC8" w:rsidRPr="00FE7DC8" w14:paraId="42A25203" w14:textId="77777777" w:rsidTr="006F5DAC">
        <w:tc>
          <w:tcPr>
            <w:tcW w:w="810" w:type="dxa"/>
            <w:shd w:val="clear" w:color="auto" w:fill="auto"/>
          </w:tcPr>
          <w:p w14:paraId="0332534E" w14:textId="77777777" w:rsidR="00FE7DC8" w:rsidRPr="00FE7DC8" w:rsidRDefault="00FE7DC8" w:rsidP="009C354E">
            <w:pPr>
              <w:numPr>
                <w:ilvl w:val="0"/>
                <w:numId w:val="16"/>
              </w:numPr>
              <w:rPr>
                <w:sz w:val="22"/>
                <w:szCs w:val="22"/>
              </w:rPr>
            </w:pPr>
          </w:p>
        </w:tc>
        <w:tc>
          <w:tcPr>
            <w:tcW w:w="2973" w:type="dxa"/>
            <w:shd w:val="clear" w:color="auto" w:fill="auto"/>
          </w:tcPr>
          <w:p w14:paraId="3CB27755" w14:textId="77777777" w:rsidR="00FE7DC8" w:rsidRPr="00FE7DC8" w:rsidRDefault="00FE7DC8" w:rsidP="00FE7DC8">
            <w:pPr>
              <w:rPr>
                <w:sz w:val="22"/>
                <w:szCs w:val="22"/>
              </w:rPr>
            </w:pPr>
            <w:r w:rsidRPr="00FE7DC8">
              <w:rPr>
                <w:sz w:val="22"/>
                <w:szCs w:val="22"/>
              </w:rPr>
              <w:t>Забезпечення захисту електронної пошти</w:t>
            </w:r>
          </w:p>
        </w:tc>
        <w:tc>
          <w:tcPr>
            <w:tcW w:w="5964" w:type="dxa"/>
            <w:shd w:val="clear" w:color="auto" w:fill="auto"/>
          </w:tcPr>
          <w:p w14:paraId="2598C0DD" w14:textId="77777777" w:rsidR="00FE7DC8" w:rsidRPr="00FE7DC8" w:rsidRDefault="00FE7DC8" w:rsidP="009C354E">
            <w:pPr>
              <w:numPr>
                <w:ilvl w:val="0"/>
                <w:numId w:val="11"/>
              </w:numPr>
              <w:ind w:left="223" w:hanging="223"/>
              <w:rPr>
                <w:sz w:val="22"/>
                <w:szCs w:val="22"/>
              </w:rPr>
            </w:pPr>
            <w:r w:rsidRPr="00FE7DC8">
              <w:rPr>
                <w:sz w:val="22"/>
                <w:szCs w:val="22"/>
              </w:rPr>
              <w:t>перевірка поштового трафіку  (POP3, POP3S, SMTP, IMAP та IMAPS);</w:t>
            </w:r>
          </w:p>
          <w:p w14:paraId="702BA59D" w14:textId="77777777" w:rsidR="00FE7DC8" w:rsidRPr="00FE7DC8" w:rsidRDefault="00FE7DC8" w:rsidP="009C354E">
            <w:pPr>
              <w:numPr>
                <w:ilvl w:val="0"/>
                <w:numId w:val="11"/>
              </w:numPr>
              <w:ind w:left="223" w:hanging="223"/>
              <w:rPr>
                <w:sz w:val="22"/>
                <w:szCs w:val="22"/>
              </w:rPr>
            </w:pPr>
            <w:r w:rsidRPr="00FE7DC8">
              <w:rPr>
                <w:sz w:val="22"/>
                <w:szCs w:val="22"/>
              </w:rPr>
              <w:t>перевірка поштових вкладень;</w:t>
            </w:r>
          </w:p>
          <w:p w14:paraId="557D753D" w14:textId="77777777" w:rsidR="00FE7DC8" w:rsidRPr="00FE7DC8" w:rsidRDefault="00FE7DC8" w:rsidP="009C354E">
            <w:pPr>
              <w:numPr>
                <w:ilvl w:val="0"/>
                <w:numId w:val="11"/>
              </w:numPr>
              <w:ind w:left="223" w:hanging="223"/>
              <w:rPr>
                <w:sz w:val="22"/>
                <w:szCs w:val="22"/>
              </w:rPr>
            </w:pPr>
            <w:r w:rsidRPr="00FE7DC8">
              <w:rPr>
                <w:sz w:val="22"/>
                <w:szCs w:val="22"/>
              </w:rPr>
              <w:t>захист від спаму;</w:t>
            </w:r>
          </w:p>
          <w:p w14:paraId="49079314" w14:textId="77777777" w:rsidR="00FE7DC8" w:rsidRPr="00FE7DC8" w:rsidRDefault="00FE7DC8" w:rsidP="009C354E">
            <w:pPr>
              <w:numPr>
                <w:ilvl w:val="0"/>
                <w:numId w:val="11"/>
              </w:numPr>
              <w:ind w:left="223" w:hanging="223"/>
              <w:rPr>
                <w:sz w:val="22"/>
                <w:szCs w:val="22"/>
              </w:rPr>
            </w:pPr>
            <w:r w:rsidRPr="00FE7DC8">
              <w:rPr>
                <w:sz w:val="22"/>
                <w:szCs w:val="22"/>
              </w:rPr>
              <w:t>можливість автоматично видаляти або переміщувати заражену пошту до вказаного каталогу у поштовому клієнті.</w:t>
            </w:r>
          </w:p>
        </w:tc>
      </w:tr>
      <w:tr w:rsidR="00FE7DC8" w:rsidRPr="00FE7DC8" w14:paraId="572A353E" w14:textId="77777777" w:rsidTr="006F5DAC">
        <w:tc>
          <w:tcPr>
            <w:tcW w:w="810" w:type="dxa"/>
            <w:shd w:val="clear" w:color="auto" w:fill="auto"/>
          </w:tcPr>
          <w:p w14:paraId="68311E92" w14:textId="77777777" w:rsidR="00FE7DC8" w:rsidRPr="00FE7DC8" w:rsidRDefault="00FE7DC8" w:rsidP="009C354E">
            <w:pPr>
              <w:numPr>
                <w:ilvl w:val="0"/>
                <w:numId w:val="16"/>
              </w:numPr>
              <w:rPr>
                <w:sz w:val="22"/>
                <w:szCs w:val="22"/>
              </w:rPr>
            </w:pPr>
          </w:p>
        </w:tc>
        <w:tc>
          <w:tcPr>
            <w:tcW w:w="2973" w:type="dxa"/>
            <w:shd w:val="clear" w:color="auto" w:fill="auto"/>
          </w:tcPr>
          <w:p w14:paraId="3F6EACF1" w14:textId="77777777" w:rsidR="00FE7DC8" w:rsidRPr="00FE7DC8" w:rsidRDefault="00FE7DC8" w:rsidP="00FE7DC8">
            <w:pPr>
              <w:rPr>
                <w:sz w:val="22"/>
                <w:szCs w:val="22"/>
              </w:rPr>
            </w:pPr>
            <w:r w:rsidRPr="00FE7DC8">
              <w:rPr>
                <w:sz w:val="22"/>
                <w:szCs w:val="22"/>
              </w:rPr>
              <w:t>Забезпечення захисту у Web</w:t>
            </w:r>
          </w:p>
        </w:tc>
        <w:tc>
          <w:tcPr>
            <w:tcW w:w="5964" w:type="dxa"/>
            <w:shd w:val="clear" w:color="auto" w:fill="auto"/>
          </w:tcPr>
          <w:p w14:paraId="13ED7497" w14:textId="77777777" w:rsidR="00FE7DC8" w:rsidRPr="00FE7DC8" w:rsidRDefault="00FE7DC8" w:rsidP="009C354E">
            <w:pPr>
              <w:numPr>
                <w:ilvl w:val="0"/>
                <w:numId w:val="12"/>
              </w:numPr>
              <w:ind w:left="223" w:hanging="223"/>
              <w:rPr>
                <w:sz w:val="22"/>
                <w:szCs w:val="22"/>
              </w:rPr>
            </w:pPr>
            <w:r w:rsidRPr="00FE7DC8">
              <w:rPr>
                <w:sz w:val="22"/>
                <w:szCs w:val="22"/>
              </w:rPr>
              <w:t>перевірка HTTP, HTTPS трафіку;</w:t>
            </w:r>
          </w:p>
          <w:p w14:paraId="179E92EF" w14:textId="77777777" w:rsidR="00FE7DC8" w:rsidRPr="00FE7DC8" w:rsidRDefault="00FE7DC8" w:rsidP="009C354E">
            <w:pPr>
              <w:numPr>
                <w:ilvl w:val="0"/>
                <w:numId w:val="12"/>
              </w:numPr>
              <w:ind w:left="223" w:hanging="223"/>
              <w:rPr>
                <w:sz w:val="22"/>
                <w:szCs w:val="22"/>
              </w:rPr>
            </w:pPr>
            <w:r w:rsidRPr="00FE7DC8">
              <w:rPr>
                <w:sz w:val="22"/>
                <w:szCs w:val="22"/>
              </w:rPr>
              <w:t>виявлення та блокування доступу до небезпечних сайтів;</w:t>
            </w:r>
          </w:p>
          <w:p w14:paraId="397798A4" w14:textId="77777777" w:rsidR="00FE7DC8" w:rsidRPr="00FE7DC8" w:rsidRDefault="00FE7DC8" w:rsidP="009C354E">
            <w:pPr>
              <w:numPr>
                <w:ilvl w:val="0"/>
                <w:numId w:val="12"/>
              </w:numPr>
              <w:ind w:left="223" w:hanging="223"/>
              <w:rPr>
                <w:sz w:val="22"/>
                <w:szCs w:val="22"/>
              </w:rPr>
            </w:pPr>
            <w:r w:rsidRPr="00FE7DC8">
              <w:rPr>
                <w:sz w:val="22"/>
                <w:szCs w:val="22"/>
              </w:rPr>
              <w:t>формування  дозволених\заборонених\ виключених з перевірки переліків сайтів;</w:t>
            </w:r>
          </w:p>
          <w:p w14:paraId="3C279FCC" w14:textId="77777777" w:rsidR="00FE7DC8" w:rsidRPr="00FE7DC8" w:rsidRDefault="00FE7DC8" w:rsidP="009C354E">
            <w:pPr>
              <w:numPr>
                <w:ilvl w:val="0"/>
                <w:numId w:val="12"/>
              </w:numPr>
              <w:tabs>
                <w:tab w:val="left" w:pos="223"/>
              </w:tabs>
              <w:ind w:left="223" w:hanging="223"/>
              <w:rPr>
                <w:sz w:val="22"/>
                <w:szCs w:val="22"/>
              </w:rPr>
            </w:pPr>
            <w:r w:rsidRPr="00FE7DC8">
              <w:rPr>
                <w:sz w:val="22"/>
                <w:szCs w:val="22"/>
              </w:rPr>
              <w:t>можливість блокувати завантаження з Інтернету файлів за вказаним розширенням.</w:t>
            </w:r>
          </w:p>
        </w:tc>
      </w:tr>
      <w:tr w:rsidR="00FE7DC8" w:rsidRPr="00FE7DC8" w14:paraId="0A87C1E2" w14:textId="77777777" w:rsidTr="006F5DAC">
        <w:tc>
          <w:tcPr>
            <w:tcW w:w="810" w:type="dxa"/>
            <w:shd w:val="clear" w:color="auto" w:fill="auto"/>
          </w:tcPr>
          <w:p w14:paraId="09496717" w14:textId="77777777" w:rsidR="00FE7DC8" w:rsidRPr="00FE7DC8" w:rsidRDefault="00FE7DC8" w:rsidP="009C354E">
            <w:pPr>
              <w:numPr>
                <w:ilvl w:val="0"/>
                <w:numId w:val="16"/>
              </w:numPr>
              <w:rPr>
                <w:sz w:val="22"/>
                <w:szCs w:val="22"/>
              </w:rPr>
            </w:pPr>
          </w:p>
        </w:tc>
        <w:tc>
          <w:tcPr>
            <w:tcW w:w="2973" w:type="dxa"/>
            <w:shd w:val="clear" w:color="auto" w:fill="auto"/>
          </w:tcPr>
          <w:p w14:paraId="60048F7B" w14:textId="77777777" w:rsidR="00FE7DC8" w:rsidRPr="00FE7DC8" w:rsidRDefault="00FE7DC8" w:rsidP="00FE7DC8">
            <w:pPr>
              <w:rPr>
                <w:sz w:val="22"/>
                <w:szCs w:val="22"/>
              </w:rPr>
            </w:pPr>
            <w:r w:rsidRPr="00FE7DC8">
              <w:rPr>
                <w:sz w:val="22"/>
                <w:szCs w:val="22"/>
              </w:rPr>
              <w:t>Наявність проактивного захисту</w:t>
            </w:r>
          </w:p>
        </w:tc>
        <w:tc>
          <w:tcPr>
            <w:tcW w:w="5964" w:type="dxa"/>
            <w:shd w:val="clear" w:color="auto" w:fill="auto"/>
          </w:tcPr>
          <w:p w14:paraId="2A014F61"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захисту від троянського ПЗ;</w:t>
            </w:r>
          </w:p>
          <w:p w14:paraId="0F4F1315"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захисту від клавіатурних шпигунів;</w:t>
            </w:r>
          </w:p>
          <w:p w14:paraId="679BD41C"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 від рекламного ПЗ;</w:t>
            </w:r>
          </w:p>
          <w:p w14:paraId="60251AF3" w14:textId="77777777" w:rsidR="00FE7DC8" w:rsidRPr="00FE7DC8" w:rsidRDefault="00FE7DC8" w:rsidP="009C354E">
            <w:pPr>
              <w:numPr>
                <w:ilvl w:val="0"/>
                <w:numId w:val="12"/>
              </w:numPr>
              <w:ind w:left="223" w:hanging="223"/>
              <w:rPr>
                <w:sz w:val="22"/>
                <w:szCs w:val="22"/>
              </w:rPr>
            </w:pPr>
            <w:r w:rsidRPr="00FE7DC8">
              <w:rPr>
                <w:sz w:val="22"/>
                <w:szCs w:val="22"/>
              </w:rPr>
              <w:t>забезпечення захисту від фішингу.</w:t>
            </w:r>
          </w:p>
        </w:tc>
      </w:tr>
      <w:tr w:rsidR="00FE7DC8" w:rsidRPr="00FE7DC8" w14:paraId="785C096C" w14:textId="77777777" w:rsidTr="006F5DAC">
        <w:tc>
          <w:tcPr>
            <w:tcW w:w="810" w:type="dxa"/>
            <w:shd w:val="clear" w:color="auto" w:fill="auto"/>
          </w:tcPr>
          <w:p w14:paraId="1525BA45" w14:textId="77777777" w:rsidR="00FE7DC8" w:rsidRPr="00FE7DC8" w:rsidRDefault="00FE7DC8" w:rsidP="009C354E">
            <w:pPr>
              <w:numPr>
                <w:ilvl w:val="0"/>
                <w:numId w:val="16"/>
              </w:numPr>
              <w:rPr>
                <w:sz w:val="22"/>
                <w:szCs w:val="22"/>
              </w:rPr>
            </w:pPr>
          </w:p>
        </w:tc>
        <w:tc>
          <w:tcPr>
            <w:tcW w:w="2973" w:type="dxa"/>
            <w:shd w:val="clear" w:color="auto" w:fill="auto"/>
          </w:tcPr>
          <w:p w14:paraId="6367A143" w14:textId="77777777" w:rsidR="00FE7DC8" w:rsidRPr="00FE7DC8" w:rsidRDefault="00FE7DC8" w:rsidP="00FE7DC8">
            <w:pPr>
              <w:rPr>
                <w:sz w:val="22"/>
                <w:szCs w:val="22"/>
              </w:rPr>
            </w:pPr>
            <w:r w:rsidRPr="00FE7DC8">
              <w:rPr>
                <w:sz w:val="22"/>
                <w:szCs w:val="22"/>
              </w:rPr>
              <w:t>Наявність контролю за використанням зовнішніх пристроїв</w:t>
            </w:r>
          </w:p>
        </w:tc>
        <w:tc>
          <w:tcPr>
            <w:tcW w:w="5964" w:type="dxa"/>
            <w:shd w:val="clear" w:color="auto" w:fill="auto"/>
          </w:tcPr>
          <w:p w14:paraId="19A26A06" w14:textId="77777777" w:rsidR="00FE7DC8" w:rsidRPr="00FE7DC8" w:rsidRDefault="00FE7DC8" w:rsidP="009C354E">
            <w:pPr>
              <w:numPr>
                <w:ilvl w:val="0"/>
                <w:numId w:val="13"/>
              </w:numPr>
              <w:ind w:left="223" w:hanging="223"/>
              <w:rPr>
                <w:sz w:val="22"/>
                <w:szCs w:val="22"/>
              </w:rPr>
            </w:pPr>
            <w:r w:rsidRPr="00FE7DC8">
              <w:rPr>
                <w:sz w:val="22"/>
                <w:szCs w:val="22"/>
              </w:rPr>
              <w:t>автоматична антивірусна перевірка змінних носіїв;</w:t>
            </w:r>
          </w:p>
          <w:p w14:paraId="06CA2420" w14:textId="77777777" w:rsidR="00FE7DC8" w:rsidRPr="00FE7DC8" w:rsidRDefault="00FE7DC8" w:rsidP="009C354E">
            <w:pPr>
              <w:numPr>
                <w:ilvl w:val="0"/>
                <w:numId w:val="13"/>
              </w:numPr>
              <w:ind w:left="223" w:hanging="223"/>
              <w:rPr>
                <w:sz w:val="22"/>
                <w:szCs w:val="22"/>
              </w:rPr>
            </w:pPr>
            <w:r w:rsidRPr="00FE7DC8">
              <w:rPr>
                <w:sz w:val="22"/>
                <w:szCs w:val="22"/>
              </w:rPr>
              <w:t>керування доступом до зовнішніх пристроїв;</w:t>
            </w:r>
          </w:p>
          <w:p w14:paraId="13D89F18" w14:textId="77777777" w:rsidR="00FE7DC8" w:rsidRPr="00FE7DC8" w:rsidRDefault="00FE7DC8" w:rsidP="009C354E">
            <w:pPr>
              <w:numPr>
                <w:ilvl w:val="0"/>
                <w:numId w:val="13"/>
              </w:numPr>
              <w:ind w:left="223" w:hanging="223"/>
              <w:rPr>
                <w:sz w:val="22"/>
                <w:szCs w:val="22"/>
              </w:rPr>
            </w:pPr>
            <w:r w:rsidRPr="00FE7DC8">
              <w:rPr>
                <w:sz w:val="22"/>
                <w:szCs w:val="22"/>
              </w:rPr>
              <w:t>контроль підключення до сервреру периферійних пристроїв шляхом створення правил доступу за типом пристрою, за рівнем доступу, за виробником, моделлю або серійним номером пристрою тощо.</w:t>
            </w:r>
          </w:p>
        </w:tc>
      </w:tr>
      <w:tr w:rsidR="00FE7DC8" w:rsidRPr="00FE7DC8" w14:paraId="1C9B8F12" w14:textId="77777777" w:rsidTr="006F5DAC">
        <w:tc>
          <w:tcPr>
            <w:tcW w:w="810" w:type="dxa"/>
            <w:shd w:val="clear" w:color="auto" w:fill="auto"/>
          </w:tcPr>
          <w:p w14:paraId="7DE26CCA" w14:textId="77777777" w:rsidR="00FE7DC8" w:rsidRPr="00FE7DC8" w:rsidRDefault="00FE7DC8" w:rsidP="009C354E">
            <w:pPr>
              <w:numPr>
                <w:ilvl w:val="0"/>
                <w:numId w:val="16"/>
              </w:numPr>
              <w:rPr>
                <w:sz w:val="22"/>
                <w:szCs w:val="22"/>
              </w:rPr>
            </w:pPr>
          </w:p>
        </w:tc>
        <w:tc>
          <w:tcPr>
            <w:tcW w:w="2973" w:type="dxa"/>
            <w:shd w:val="clear" w:color="auto" w:fill="auto"/>
          </w:tcPr>
          <w:p w14:paraId="72748B9F" w14:textId="77777777" w:rsidR="00FE7DC8" w:rsidRPr="00FE7DC8" w:rsidRDefault="00FE7DC8" w:rsidP="00FE7DC8">
            <w:pPr>
              <w:rPr>
                <w:sz w:val="22"/>
                <w:szCs w:val="22"/>
              </w:rPr>
            </w:pPr>
            <w:r w:rsidRPr="00FE7DC8">
              <w:rPr>
                <w:sz w:val="22"/>
                <w:szCs w:val="22"/>
              </w:rPr>
              <w:t>Здійснення оновлень</w:t>
            </w:r>
          </w:p>
        </w:tc>
        <w:tc>
          <w:tcPr>
            <w:tcW w:w="5964" w:type="dxa"/>
            <w:shd w:val="clear" w:color="auto" w:fill="auto"/>
          </w:tcPr>
          <w:p w14:paraId="7C1D57E8" w14:textId="77777777" w:rsidR="00FE7DC8" w:rsidRPr="00FE7DC8" w:rsidRDefault="00FE7DC8" w:rsidP="009C354E">
            <w:pPr>
              <w:numPr>
                <w:ilvl w:val="0"/>
                <w:numId w:val="13"/>
              </w:numPr>
              <w:ind w:left="223" w:hanging="223"/>
              <w:rPr>
                <w:sz w:val="22"/>
                <w:szCs w:val="22"/>
              </w:rPr>
            </w:pPr>
            <w:r w:rsidRPr="00FE7DC8">
              <w:rPr>
                <w:sz w:val="22"/>
                <w:szCs w:val="22"/>
              </w:rPr>
              <w:t>часті і невеликі за об'ємом оновлення, відновлення завантаження оновлень після обриву зв'язку;</w:t>
            </w:r>
          </w:p>
          <w:p w14:paraId="0CC256F2" w14:textId="77777777" w:rsidR="00FE7DC8" w:rsidRPr="00FE7DC8" w:rsidRDefault="00FE7DC8" w:rsidP="009C354E">
            <w:pPr>
              <w:numPr>
                <w:ilvl w:val="0"/>
                <w:numId w:val="13"/>
              </w:numPr>
              <w:ind w:left="223" w:hanging="223"/>
              <w:rPr>
                <w:sz w:val="22"/>
                <w:szCs w:val="22"/>
              </w:rPr>
            </w:pPr>
            <w:r w:rsidRPr="00FE7DC8">
              <w:rPr>
                <w:sz w:val="22"/>
                <w:szCs w:val="22"/>
              </w:rPr>
              <w:t>відкат оновлень з можливістю повернутися до попередніх версій баз вірусних сигнатур і модулів оновлення, та можливістю тимчасово призупинити оновлення або встановлювати нові вручну;</w:t>
            </w:r>
          </w:p>
          <w:p w14:paraId="168E388A" w14:textId="77777777" w:rsidR="00FE7DC8" w:rsidRPr="00FE7DC8" w:rsidRDefault="00FE7DC8" w:rsidP="009C354E">
            <w:pPr>
              <w:numPr>
                <w:ilvl w:val="0"/>
                <w:numId w:val="13"/>
              </w:numPr>
              <w:ind w:left="223" w:hanging="223"/>
              <w:rPr>
                <w:sz w:val="22"/>
                <w:szCs w:val="22"/>
              </w:rPr>
            </w:pPr>
            <w:r w:rsidRPr="00FE7DC8">
              <w:rPr>
                <w:sz w:val="22"/>
                <w:szCs w:val="22"/>
              </w:rPr>
              <w:t>можливість мобільним співробітникам отримати оновлення з серверів виробника он-лайн у разі перебування поза корпоративною мережею;</w:t>
            </w:r>
          </w:p>
          <w:p w14:paraId="691BC991" w14:textId="77777777" w:rsidR="00FE7DC8" w:rsidRPr="00FE7DC8" w:rsidRDefault="00FE7DC8" w:rsidP="009C354E">
            <w:pPr>
              <w:numPr>
                <w:ilvl w:val="0"/>
                <w:numId w:val="13"/>
              </w:numPr>
              <w:ind w:left="223" w:hanging="223"/>
              <w:rPr>
                <w:sz w:val="22"/>
                <w:szCs w:val="22"/>
              </w:rPr>
            </w:pPr>
            <w:r w:rsidRPr="00FE7DC8">
              <w:rPr>
                <w:sz w:val="22"/>
                <w:szCs w:val="22"/>
              </w:rPr>
              <w:t>можливість створення дзеркала оновлень засобами антивірусного ПЗ;</w:t>
            </w:r>
          </w:p>
          <w:p w14:paraId="6A10ABCC" w14:textId="77777777" w:rsidR="00FE7DC8" w:rsidRPr="00FE7DC8" w:rsidRDefault="00FE7DC8" w:rsidP="009C354E">
            <w:pPr>
              <w:numPr>
                <w:ilvl w:val="0"/>
                <w:numId w:val="14"/>
              </w:numPr>
              <w:ind w:left="223" w:hanging="223"/>
              <w:rPr>
                <w:sz w:val="22"/>
                <w:szCs w:val="22"/>
              </w:rPr>
            </w:pPr>
            <w:r w:rsidRPr="00FE7DC8">
              <w:rPr>
                <w:sz w:val="22"/>
                <w:szCs w:val="22"/>
              </w:rPr>
              <w:t>наявність оновлень в центрі антивірусного захисту інформації Державної служби спеціального зв’язку та захисту інформації.</w:t>
            </w:r>
          </w:p>
        </w:tc>
      </w:tr>
      <w:tr w:rsidR="00FE7DC8" w:rsidRPr="00FE7DC8" w14:paraId="1CA6C962" w14:textId="77777777" w:rsidTr="006F5DAC">
        <w:tc>
          <w:tcPr>
            <w:tcW w:w="810" w:type="dxa"/>
            <w:shd w:val="clear" w:color="auto" w:fill="auto"/>
          </w:tcPr>
          <w:p w14:paraId="16CC76D7" w14:textId="77777777" w:rsidR="00FE7DC8" w:rsidRPr="00FE7DC8" w:rsidRDefault="00FE7DC8" w:rsidP="009C354E">
            <w:pPr>
              <w:numPr>
                <w:ilvl w:val="0"/>
                <w:numId w:val="16"/>
              </w:numPr>
              <w:contextualSpacing/>
              <w:rPr>
                <w:szCs w:val="22"/>
                <w:lang w:val="ru-RU"/>
              </w:rPr>
            </w:pPr>
          </w:p>
        </w:tc>
        <w:tc>
          <w:tcPr>
            <w:tcW w:w="2973" w:type="dxa"/>
            <w:shd w:val="clear" w:color="auto" w:fill="auto"/>
          </w:tcPr>
          <w:p w14:paraId="3CF7CCA7" w14:textId="77777777" w:rsidR="00FE7DC8" w:rsidRPr="00FE7DC8" w:rsidRDefault="00FE7DC8" w:rsidP="00FE7DC8">
            <w:pPr>
              <w:rPr>
                <w:sz w:val="22"/>
                <w:szCs w:val="22"/>
              </w:rPr>
            </w:pPr>
            <w:r w:rsidRPr="00FE7DC8">
              <w:rPr>
                <w:sz w:val="22"/>
                <w:szCs w:val="22"/>
              </w:rPr>
              <w:t>Захист віртуальних робочих станцій</w:t>
            </w:r>
          </w:p>
        </w:tc>
        <w:tc>
          <w:tcPr>
            <w:tcW w:w="5964" w:type="dxa"/>
            <w:shd w:val="clear" w:color="auto" w:fill="auto"/>
          </w:tcPr>
          <w:p w14:paraId="09730581" w14:textId="77777777" w:rsidR="00FE7DC8" w:rsidRPr="00FE7DC8" w:rsidRDefault="00FE7DC8" w:rsidP="009C354E">
            <w:pPr>
              <w:numPr>
                <w:ilvl w:val="0"/>
                <w:numId w:val="14"/>
              </w:numPr>
              <w:ind w:left="223" w:hanging="223"/>
              <w:rPr>
                <w:sz w:val="22"/>
                <w:szCs w:val="22"/>
              </w:rPr>
            </w:pPr>
            <w:r w:rsidRPr="00FE7DC8">
              <w:rPr>
                <w:sz w:val="22"/>
                <w:szCs w:val="22"/>
              </w:rPr>
              <w:t>наявність спеціальної технології, яка значно знижує навантаження на віртуальні робочі станції, а також на гіпервізор у цілому.</w:t>
            </w:r>
          </w:p>
        </w:tc>
      </w:tr>
      <w:tr w:rsidR="00FE7DC8" w:rsidRPr="00FE7DC8" w14:paraId="0D4EA934" w14:textId="77777777" w:rsidTr="006F5DAC">
        <w:tc>
          <w:tcPr>
            <w:tcW w:w="810" w:type="dxa"/>
            <w:shd w:val="clear" w:color="auto" w:fill="auto"/>
          </w:tcPr>
          <w:p w14:paraId="45886BD3" w14:textId="77777777" w:rsidR="00FE7DC8" w:rsidRPr="00FE7DC8" w:rsidRDefault="00FE7DC8" w:rsidP="009C354E">
            <w:pPr>
              <w:numPr>
                <w:ilvl w:val="0"/>
                <w:numId w:val="16"/>
              </w:numPr>
              <w:contextualSpacing/>
              <w:rPr>
                <w:szCs w:val="22"/>
                <w:lang w:val="ru-RU"/>
              </w:rPr>
            </w:pPr>
          </w:p>
        </w:tc>
        <w:tc>
          <w:tcPr>
            <w:tcW w:w="2973" w:type="dxa"/>
            <w:shd w:val="clear" w:color="auto" w:fill="auto"/>
          </w:tcPr>
          <w:p w14:paraId="1D9D5279" w14:textId="77777777" w:rsidR="00FE7DC8" w:rsidRPr="00FE7DC8" w:rsidRDefault="00FE7DC8" w:rsidP="00FE7DC8">
            <w:pPr>
              <w:rPr>
                <w:sz w:val="22"/>
                <w:szCs w:val="22"/>
              </w:rPr>
            </w:pPr>
            <w:r w:rsidRPr="00FE7DC8">
              <w:rPr>
                <w:sz w:val="22"/>
                <w:szCs w:val="22"/>
              </w:rPr>
              <w:t>Операційні системи, які підтримуються</w:t>
            </w:r>
          </w:p>
        </w:tc>
        <w:tc>
          <w:tcPr>
            <w:tcW w:w="5964" w:type="dxa"/>
            <w:shd w:val="clear" w:color="auto" w:fill="auto"/>
          </w:tcPr>
          <w:p w14:paraId="3771B71C" w14:textId="77777777" w:rsidR="00FE7DC8" w:rsidRPr="00FE7DC8" w:rsidRDefault="00FE7DC8" w:rsidP="009C354E">
            <w:pPr>
              <w:numPr>
                <w:ilvl w:val="0"/>
                <w:numId w:val="15"/>
              </w:numPr>
              <w:ind w:left="223" w:hanging="223"/>
              <w:rPr>
                <w:sz w:val="22"/>
                <w:szCs w:val="22"/>
              </w:rPr>
            </w:pPr>
            <w:r w:rsidRPr="00FE7DC8">
              <w:rPr>
                <w:sz w:val="22"/>
                <w:szCs w:val="22"/>
              </w:rPr>
              <w:t>Microsoft Windows Server 2003;</w:t>
            </w:r>
          </w:p>
          <w:p w14:paraId="208A8E22" w14:textId="77777777" w:rsidR="00FE7DC8" w:rsidRPr="00FE7DC8" w:rsidRDefault="00FE7DC8" w:rsidP="009C354E">
            <w:pPr>
              <w:numPr>
                <w:ilvl w:val="0"/>
                <w:numId w:val="15"/>
              </w:numPr>
              <w:ind w:left="223" w:hanging="223"/>
              <w:rPr>
                <w:sz w:val="22"/>
                <w:szCs w:val="22"/>
              </w:rPr>
            </w:pPr>
            <w:r w:rsidRPr="00FE7DC8">
              <w:rPr>
                <w:sz w:val="22"/>
                <w:szCs w:val="22"/>
              </w:rPr>
              <w:t>Microsoft Windows Server 2008;</w:t>
            </w:r>
          </w:p>
          <w:p w14:paraId="7E7B6379" w14:textId="77777777" w:rsidR="00FE7DC8" w:rsidRPr="00FE7DC8" w:rsidRDefault="00FE7DC8" w:rsidP="009C354E">
            <w:pPr>
              <w:numPr>
                <w:ilvl w:val="0"/>
                <w:numId w:val="15"/>
              </w:numPr>
              <w:ind w:left="223" w:hanging="223"/>
              <w:rPr>
                <w:sz w:val="22"/>
                <w:szCs w:val="22"/>
              </w:rPr>
            </w:pPr>
            <w:r w:rsidRPr="00FE7DC8">
              <w:rPr>
                <w:sz w:val="22"/>
                <w:szCs w:val="22"/>
              </w:rPr>
              <w:t>Microsoft Windows Server 2008 R2;</w:t>
            </w:r>
          </w:p>
          <w:p w14:paraId="5EA410D7" w14:textId="77777777" w:rsidR="00FE7DC8" w:rsidRPr="00FE7DC8" w:rsidRDefault="00FE7DC8" w:rsidP="009C354E">
            <w:pPr>
              <w:numPr>
                <w:ilvl w:val="0"/>
                <w:numId w:val="15"/>
              </w:numPr>
              <w:ind w:left="223" w:hanging="223"/>
              <w:rPr>
                <w:sz w:val="22"/>
                <w:szCs w:val="22"/>
              </w:rPr>
            </w:pPr>
            <w:r w:rsidRPr="00FE7DC8">
              <w:rPr>
                <w:sz w:val="22"/>
                <w:szCs w:val="22"/>
              </w:rPr>
              <w:t>Microsoft Windows Server 2012;</w:t>
            </w:r>
          </w:p>
          <w:p w14:paraId="5726F9EC" w14:textId="77777777" w:rsidR="00FE7DC8" w:rsidRPr="00FE7DC8" w:rsidRDefault="00FE7DC8" w:rsidP="009C354E">
            <w:pPr>
              <w:numPr>
                <w:ilvl w:val="0"/>
                <w:numId w:val="15"/>
              </w:numPr>
              <w:ind w:left="223" w:hanging="223"/>
              <w:rPr>
                <w:sz w:val="22"/>
                <w:szCs w:val="22"/>
              </w:rPr>
            </w:pPr>
            <w:r w:rsidRPr="00FE7DC8">
              <w:rPr>
                <w:sz w:val="22"/>
                <w:szCs w:val="22"/>
              </w:rPr>
              <w:t>Microsoft Windows Server 2016.</w:t>
            </w:r>
          </w:p>
        </w:tc>
      </w:tr>
    </w:tbl>
    <w:p w14:paraId="1DBDFAE5" w14:textId="77777777" w:rsidR="00FE7DC8" w:rsidRPr="00FE7DC8" w:rsidRDefault="00FE7DC8" w:rsidP="00FE7DC8">
      <w:pPr>
        <w:jc w:val="both"/>
        <w:rPr>
          <w:rFonts w:eastAsia="Calibri"/>
          <w:sz w:val="22"/>
          <w:szCs w:val="22"/>
          <w:lang w:eastAsia="en-US"/>
        </w:rPr>
      </w:pPr>
    </w:p>
    <w:p w14:paraId="1C4EF637" w14:textId="77777777" w:rsidR="00FE7DC8" w:rsidRPr="00FE7DC8" w:rsidRDefault="00FE7DC8" w:rsidP="00FE7DC8">
      <w:pPr>
        <w:ind w:firstLine="708"/>
        <w:jc w:val="both"/>
        <w:rPr>
          <w:sz w:val="22"/>
          <w:szCs w:val="22"/>
        </w:rPr>
      </w:pPr>
      <w:r w:rsidRPr="00FE7DC8">
        <w:rPr>
          <w:sz w:val="22"/>
          <w:szCs w:val="22"/>
        </w:rPr>
        <w:t>Система управління антивірусним програмним забезпеченням повинна відповідати наступним обов’язковим функціональним вимогам:</w:t>
      </w:r>
    </w:p>
    <w:p w14:paraId="1C485959" w14:textId="77777777" w:rsidR="00FE7DC8" w:rsidRPr="00FE7DC8" w:rsidRDefault="00FE7DC8" w:rsidP="00FE7DC8">
      <w:pPr>
        <w:rPr>
          <w:sz w:val="22"/>
          <w:szCs w:val="22"/>
        </w:rPr>
      </w:pPr>
    </w:p>
    <w:p w14:paraId="1E987C1B" w14:textId="77777777" w:rsidR="00FE7DC8" w:rsidRPr="00FE7DC8" w:rsidRDefault="00FE7DC8" w:rsidP="00FE7DC8">
      <w:pP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060"/>
        <w:gridCol w:w="5859"/>
      </w:tblGrid>
      <w:tr w:rsidR="00FE7DC8" w:rsidRPr="00FE7DC8" w14:paraId="31E7EFF9" w14:textId="77777777" w:rsidTr="006F5DAC">
        <w:trPr>
          <w:tblHeader/>
        </w:trPr>
        <w:tc>
          <w:tcPr>
            <w:tcW w:w="828" w:type="dxa"/>
            <w:shd w:val="clear" w:color="auto" w:fill="auto"/>
          </w:tcPr>
          <w:p w14:paraId="5ADDEA4E" w14:textId="77777777" w:rsidR="00FE7DC8" w:rsidRPr="00FE7DC8" w:rsidRDefault="00FE7DC8" w:rsidP="00FE7DC8">
            <w:pPr>
              <w:jc w:val="center"/>
              <w:rPr>
                <w:sz w:val="22"/>
                <w:szCs w:val="22"/>
              </w:rPr>
            </w:pPr>
            <w:r w:rsidRPr="00FE7DC8">
              <w:rPr>
                <w:b/>
                <w:sz w:val="22"/>
                <w:szCs w:val="22"/>
              </w:rPr>
              <w:t>№ п/п</w:t>
            </w:r>
          </w:p>
        </w:tc>
        <w:tc>
          <w:tcPr>
            <w:tcW w:w="3060" w:type="dxa"/>
            <w:shd w:val="clear" w:color="auto" w:fill="auto"/>
          </w:tcPr>
          <w:p w14:paraId="0E728BA7" w14:textId="77777777" w:rsidR="00FE7DC8" w:rsidRPr="00FE7DC8" w:rsidRDefault="00FE7DC8" w:rsidP="00FE7DC8">
            <w:pPr>
              <w:jc w:val="center"/>
              <w:rPr>
                <w:b/>
                <w:sz w:val="22"/>
                <w:szCs w:val="22"/>
              </w:rPr>
            </w:pPr>
            <w:r w:rsidRPr="00FE7DC8">
              <w:rPr>
                <w:b/>
                <w:sz w:val="22"/>
                <w:szCs w:val="22"/>
              </w:rPr>
              <w:t>Функціонал системи управління</w:t>
            </w:r>
          </w:p>
        </w:tc>
        <w:tc>
          <w:tcPr>
            <w:tcW w:w="5859" w:type="dxa"/>
            <w:shd w:val="clear" w:color="auto" w:fill="auto"/>
          </w:tcPr>
          <w:p w14:paraId="5B644CEC" w14:textId="77777777" w:rsidR="00FE7DC8" w:rsidRPr="00FE7DC8" w:rsidRDefault="00FE7DC8" w:rsidP="00FE7DC8">
            <w:pPr>
              <w:jc w:val="center"/>
              <w:rPr>
                <w:sz w:val="22"/>
                <w:szCs w:val="22"/>
              </w:rPr>
            </w:pPr>
            <w:r w:rsidRPr="00FE7DC8">
              <w:rPr>
                <w:b/>
                <w:sz w:val="22"/>
                <w:szCs w:val="22"/>
              </w:rPr>
              <w:t>Вимоги</w:t>
            </w:r>
          </w:p>
        </w:tc>
      </w:tr>
      <w:tr w:rsidR="00FE7DC8" w:rsidRPr="00FE7DC8" w14:paraId="4C34F3E9" w14:textId="77777777" w:rsidTr="006F5DAC">
        <w:tc>
          <w:tcPr>
            <w:tcW w:w="828" w:type="dxa"/>
            <w:shd w:val="clear" w:color="auto" w:fill="auto"/>
          </w:tcPr>
          <w:p w14:paraId="29EDEF10" w14:textId="77777777" w:rsidR="00FE7DC8" w:rsidRPr="00FE7DC8" w:rsidRDefault="00FE7DC8" w:rsidP="009C354E">
            <w:pPr>
              <w:numPr>
                <w:ilvl w:val="0"/>
                <w:numId w:val="17"/>
              </w:numPr>
              <w:rPr>
                <w:sz w:val="22"/>
                <w:szCs w:val="22"/>
              </w:rPr>
            </w:pPr>
          </w:p>
        </w:tc>
        <w:tc>
          <w:tcPr>
            <w:tcW w:w="3060" w:type="dxa"/>
            <w:shd w:val="clear" w:color="auto" w:fill="auto"/>
          </w:tcPr>
          <w:p w14:paraId="27F8F6DB" w14:textId="77777777" w:rsidR="00FE7DC8" w:rsidRPr="00FE7DC8" w:rsidRDefault="00FE7DC8" w:rsidP="00FE7DC8">
            <w:pPr>
              <w:rPr>
                <w:sz w:val="22"/>
                <w:szCs w:val="22"/>
              </w:rPr>
            </w:pPr>
            <w:r w:rsidRPr="00FE7DC8">
              <w:rPr>
                <w:sz w:val="22"/>
                <w:szCs w:val="22"/>
              </w:rPr>
              <w:t>Виявлення комп'ютерів у корпоративній мережі та здійснення управління комп'ютерами</w:t>
            </w:r>
          </w:p>
        </w:tc>
        <w:tc>
          <w:tcPr>
            <w:tcW w:w="5859" w:type="dxa"/>
            <w:shd w:val="clear" w:color="auto" w:fill="auto"/>
          </w:tcPr>
          <w:p w14:paraId="1522F253" w14:textId="77777777" w:rsidR="00FE7DC8" w:rsidRPr="00FE7DC8" w:rsidRDefault="00FE7DC8" w:rsidP="009C354E">
            <w:pPr>
              <w:numPr>
                <w:ilvl w:val="0"/>
                <w:numId w:val="15"/>
              </w:numPr>
              <w:ind w:left="223" w:hanging="223"/>
              <w:rPr>
                <w:sz w:val="22"/>
                <w:szCs w:val="22"/>
              </w:rPr>
            </w:pPr>
            <w:r w:rsidRPr="00FE7DC8">
              <w:rPr>
                <w:sz w:val="22"/>
                <w:szCs w:val="22"/>
              </w:rPr>
              <w:t>можливість імпорту з Active Directory, після якого створюється аналогічне дерево груп з користувачами;</w:t>
            </w:r>
          </w:p>
          <w:p w14:paraId="78B7078E" w14:textId="77777777" w:rsidR="00FE7DC8" w:rsidRPr="00FE7DC8" w:rsidRDefault="00FE7DC8" w:rsidP="009C354E">
            <w:pPr>
              <w:numPr>
                <w:ilvl w:val="0"/>
                <w:numId w:val="15"/>
              </w:numPr>
              <w:ind w:left="223" w:hanging="223"/>
              <w:rPr>
                <w:sz w:val="22"/>
                <w:szCs w:val="22"/>
              </w:rPr>
            </w:pPr>
            <w:r w:rsidRPr="00FE7DC8">
              <w:rPr>
                <w:sz w:val="22"/>
                <w:szCs w:val="22"/>
              </w:rPr>
              <w:t>можливість виконувати періодичну синхронізацію з Active Directory;</w:t>
            </w:r>
          </w:p>
          <w:p w14:paraId="20A9D5A3" w14:textId="77777777" w:rsidR="00FE7DC8" w:rsidRPr="00FE7DC8" w:rsidRDefault="00FE7DC8" w:rsidP="009C354E">
            <w:pPr>
              <w:numPr>
                <w:ilvl w:val="0"/>
                <w:numId w:val="18"/>
              </w:numPr>
              <w:ind w:left="223" w:hanging="223"/>
              <w:rPr>
                <w:sz w:val="22"/>
                <w:szCs w:val="22"/>
              </w:rPr>
            </w:pPr>
            <w:r w:rsidRPr="00FE7DC8">
              <w:rPr>
                <w:sz w:val="22"/>
                <w:szCs w:val="22"/>
              </w:rPr>
              <w:t>"ручний" імпорт облікових записів в систему;</w:t>
            </w:r>
          </w:p>
          <w:p w14:paraId="2E759C37" w14:textId="77777777" w:rsidR="00FE7DC8" w:rsidRPr="00FE7DC8" w:rsidRDefault="00FE7DC8" w:rsidP="009C354E">
            <w:pPr>
              <w:numPr>
                <w:ilvl w:val="0"/>
                <w:numId w:val="18"/>
              </w:numPr>
              <w:ind w:left="223" w:hanging="223"/>
              <w:rPr>
                <w:sz w:val="22"/>
                <w:szCs w:val="22"/>
              </w:rPr>
            </w:pPr>
            <w:r w:rsidRPr="00FE7DC8">
              <w:rPr>
                <w:sz w:val="22"/>
                <w:szCs w:val="22"/>
              </w:rPr>
              <w:t>автоматичне та ручне групування комп'ютерів;</w:t>
            </w:r>
          </w:p>
          <w:p w14:paraId="70F6C730" w14:textId="77777777" w:rsidR="00FE7DC8" w:rsidRPr="00FE7DC8" w:rsidRDefault="00FE7DC8" w:rsidP="009C354E">
            <w:pPr>
              <w:numPr>
                <w:ilvl w:val="0"/>
                <w:numId w:val="18"/>
              </w:numPr>
              <w:ind w:left="223" w:hanging="223"/>
              <w:rPr>
                <w:sz w:val="22"/>
                <w:szCs w:val="22"/>
              </w:rPr>
            </w:pPr>
            <w:r w:rsidRPr="00FE7DC8">
              <w:rPr>
                <w:sz w:val="22"/>
                <w:szCs w:val="22"/>
              </w:rPr>
              <w:t>можливість створення багаторівневої структури груп;</w:t>
            </w:r>
          </w:p>
          <w:p w14:paraId="46447B24" w14:textId="77777777" w:rsidR="00FE7DC8" w:rsidRPr="00FE7DC8" w:rsidRDefault="00FE7DC8" w:rsidP="009C354E">
            <w:pPr>
              <w:numPr>
                <w:ilvl w:val="0"/>
                <w:numId w:val="18"/>
              </w:numPr>
              <w:ind w:left="223" w:hanging="223"/>
              <w:rPr>
                <w:sz w:val="22"/>
                <w:szCs w:val="22"/>
              </w:rPr>
            </w:pPr>
            <w:r w:rsidRPr="00FE7DC8">
              <w:rPr>
                <w:sz w:val="22"/>
                <w:szCs w:val="22"/>
              </w:rPr>
              <w:t>можливість виконувати додаткові мережеві дії, такі як: перевірка зв'язку, пробудження віддаленого комп'ютера, перегляд спільних ресурсів, завершення роботи та перезавантаження тощо.</w:t>
            </w:r>
          </w:p>
        </w:tc>
      </w:tr>
      <w:tr w:rsidR="00FE7DC8" w:rsidRPr="00FE7DC8" w14:paraId="4694241B" w14:textId="77777777" w:rsidTr="006F5DAC">
        <w:tc>
          <w:tcPr>
            <w:tcW w:w="828" w:type="dxa"/>
            <w:shd w:val="clear" w:color="auto" w:fill="auto"/>
          </w:tcPr>
          <w:p w14:paraId="267E17B3" w14:textId="77777777" w:rsidR="00FE7DC8" w:rsidRPr="00FE7DC8" w:rsidRDefault="00FE7DC8" w:rsidP="009C354E">
            <w:pPr>
              <w:numPr>
                <w:ilvl w:val="0"/>
                <w:numId w:val="17"/>
              </w:numPr>
              <w:rPr>
                <w:sz w:val="22"/>
                <w:szCs w:val="22"/>
              </w:rPr>
            </w:pPr>
          </w:p>
        </w:tc>
        <w:tc>
          <w:tcPr>
            <w:tcW w:w="3060" w:type="dxa"/>
            <w:shd w:val="clear" w:color="auto" w:fill="auto"/>
          </w:tcPr>
          <w:p w14:paraId="4E5FF0A3" w14:textId="77777777" w:rsidR="00FE7DC8" w:rsidRPr="00FE7DC8" w:rsidRDefault="00FE7DC8" w:rsidP="00FE7DC8">
            <w:pPr>
              <w:rPr>
                <w:sz w:val="22"/>
                <w:szCs w:val="22"/>
              </w:rPr>
            </w:pPr>
            <w:r w:rsidRPr="00FE7DC8">
              <w:rPr>
                <w:sz w:val="22"/>
                <w:szCs w:val="22"/>
              </w:rPr>
              <w:t>Встановлення клієнтського програмного забезпечення</w:t>
            </w:r>
          </w:p>
        </w:tc>
        <w:tc>
          <w:tcPr>
            <w:tcW w:w="5859" w:type="dxa"/>
            <w:shd w:val="clear" w:color="auto" w:fill="auto"/>
          </w:tcPr>
          <w:p w14:paraId="519F8969" w14:textId="77777777" w:rsidR="00FE7DC8" w:rsidRPr="00FE7DC8" w:rsidRDefault="00FE7DC8" w:rsidP="009C354E">
            <w:pPr>
              <w:numPr>
                <w:ilvl w:val="0"/>
                <w:numId w:val="18"/>
              </w:numPr>
              <w:ind w:left="223" w:hanging="223"/>
              <w:rPr>
                <w:sz w:val="22"/>
                <w:szCs w:val="22"/>
              </w:rPr>
            </w:pPr>
            <w:r w:rsidRPr="00FE7DC8">
              <w:rPr>
                <w:sz w:val="22"/>
                <w:szCs w:val="22"/>
              </w:rPr>
              <w:t>віддалена інсталяція/видалення антивірусного програмного забезпечення;</w:t>
            </w:r>
          </w:p>
          <w:p w14:paraId="70676612" w14:textId="77777777" w:rsidR="00FE7DC8" w:rsidRPr="00FE7DC8" w:rsidRDefault="00FE7DC8" w:rsidP="009C354E">
            <w:pPr>
              <w:numPr>
                <w:ilvl w:val="0"/>
                <w:numId w:val="18"/>
              </w:numPr>
              <w:ind w:left="223" w:hanging="223"/>
              <w:rPr>
                <w:sz w:val="22"/>
                <w:szCs w:val="22"/>
              </w:rPr>
            </w:pPr>
            <w:r w:rsidRPr="00FE7DC8">
              <w:rPr>
                <w:sz w:val="22"/>
                <w:szCs w:val="22"/>
              </w:rPr>
              <w:t>можливість конфігурації інсталяційного пакету;</w:t>
            </w:r>
          </w:p>
          <w:p w14:paraId="49C3B414" w14:textId="77777777" w:rsidR="00FE7DC8" w:rsidRPr="00FE7DC8" w:rsidRDefault="00FE7DC8" w:rsidP="009C354E">
            <w:pPr>
              <w:numPr>
                <w:ilvl w:val="0"/>
                <w:numId w:val="18"/>
              </w:numPr>
              <w:ind w:left="223" w:hanging="223"/>
              <w:rPr>
                <w:sz w:val="22"/>
                <w:szCs w:val="22"/>
              </w:rPr>
            </w:pPr>
            <w:r w:rsidRPr="00FE7DC8">
              <w:rPr>
                <w:sz w:val="22"/>
                <w:szCs w:val="22"/>
              </w:rPr>
              <w:t>можливість встановлення інсталяційних пакетів за допомогою системи управління;</w:t>
            </w:r>
          </w:p>
          <w:p w14:paraId="73E040B3" w14:textId="77777777" w:rsidR="00FE7DC8" w:rsidRPr="00FE7DC8" w:rsidRDefault="00FE7DC8" w:rsidP="009C354E">
            <w:pPr>
              <w:numPr>
                <w:ilvl w:val="0"/>
                <w:numId w:val="18"/>
              </w:numPr>
              <w:ind w:left="223" w:hanging="223"/>
              <w:rPr>
                <w:sz w:val="22"/>
                <w:szCs w:val="22"/>
              </w:rPr>
            </w:pPr>
            <w:r w:rsidRPr="00FE7DC8">
              <w:rPr>
                <w:sz w:val="22"/>
                <w:szCs w:val="22"/>
              </w:rPr>
              <w:t>можливість "ручного" встановлення клієнта;</w:t>
            </w:r>
          </w:p>
          <w:p w14:paraId="7D1F0045" w14:textId="77777777" w:rsidR="00FE7DC8" w:rsidRPr="00FE7DC8" w:rsidRDefault="00FE7DC8" w:rsidP="009C354E">
            <w:pPr>
              <w:numPr>
                <w:ilvl w:val="0"/>
                <w:numId w:val="18"/>
              </w:numPr>
              <w:ind w:left="223" w:hanging="223"/>
              <w:rPr>
                <w:sz w:val="22"/>
                <w:szCs w:val="22"/>
              </w:rPr>
            </w:pPr>
            <w:r w:rsidRPr="00FE7DC8">
              <w:rPr>
                <w:sz w:val="22"/>
                <w:szCs w:val="22"/>
              </w:rPr>
              <w:t>автоматичне встановлення клієнта на нові комп'ютери;</w:t>
            </w:r>
          </w:p>
          <w:p w14:paraId="295A50FA" w14:textId="77777777" w:rsidR="00FE7DC8" w:rsidRPr="00FE7DC8" w:rsidRDefault="00FE7DC8" w:rsidP="009C354E">
            <w:pPr>
              <w:numPr>
                <w:ilvl w:val="0"/>
                <w:numId w:val="18"/>
              </w:numPr>
              <w:ind w:left="223" w:hanging="223"/>
              <w:rPr>
                <w:sz w:val="22"/>
                <w:szCs w:val="22"/>
              </w:rPr>
            </w:pPr>
            <w:r w:rsidRPr="00FE7DC8">
              <w:rPr>
                <w:sz w:val="22"/>
                <w:szCs w:val="22"/>
              </w:rPr>
              <w:t>віддалена активація/деактивація модулів захисту на окремо взятому клієнті;</w:t>
            </w:r>
          </w:p>
          <w:p w14:paraId="08E14EAE" w14:textId="77777777" w:rsidR="00FE7DC8" w:rsidRPr="00FE7DC8" w:rsidRDefault="00FE7DC8" w:rsidP="009C354E">
            <w:pPr>
              <w:numPr>
                <w:ilvl w:val="0"/>
                <w:numId w:val="18"/>
              </w:numPr>
              <w:ind w:left="223" w:hanging="223"/>
              <w:rPr>
                <w:sz w:val="22"/>
                <w:szCs w:val="22"/>
              </w:rPr>
            </w:pPr>
            <w:r w:rsidRPr="00FE7DC8">
              <w:rPr>
                <w:sz w:val="22"/>
                <w:szCs w:val="22"/>
              </w:rPr>
              <w:t>можливість здійснювати віддалене встановлення та видалення стороннього ПЗ.</w:t>
            </w:r>
          </w:p>
        </w:tc>
      </w:tr>
      <w:tr w:rsidR="00FE7DC8" w:rsidRPr="00FE7DC8" w14:paraId="280F24BA" w14:textId="77777777" w:rsidTr="006F5DAC">
        <w:tc>
          <w:tcPr>
            <w:tcW w:w="828" w:type="dxa"/>
            <w:shd w:val="clear" w:color="auto" w:fill="auto"/>
          </w:tcPr>
          <w:p w14:paraId="3C39F0CE" w14:textId="77777777" w:rsidR="00FE7DC8" w:rsidRPr="00FE7DC8" w:rsidRDefault="00FE7DC8" w:rsidP="009C354E">
            <w:pPr>
              <w:numPr>
                <w:ilvl w:val="0"/>
                <w:numId w:val="17"/>
              </w:numPr>
              <w:rPr>
                <w:sz w:val="22"/>
                <w:szCs w:val="22"/>
              </w:rPr>
            </w:pPr>
          </w:p>
        </w:tc>
        <w:tc>
          <w:tcPr>
            <w:tcW w:w="3060" w:type="dxa"/>
            <w:shd w:val="clear" w:color="auto" w:fill="auto"/>
          </w:tcPr>
          <w:p w14:paraId="15D7F63D" w14:textId="77777777" w:rsidR="00FE7DC8" w:rsidRPr="00FE7DC8" w:rsidRDefault="00FE7DC8" w:rsidP="00FE7DC8">
            <w:pPr>
              <w:rPr>
                <w:sz w:val="22"/>
                <w:szCs w:val="22"/>
              </w:rPr>
            </w:pPr>
            <w:r w:rsidRPr="00FE7DC8">
              <w:rPr>
                <w:sz w:val="22"/>
                <w:szCs w:val="22"/>
              </w:rPr>
              <w:t>Управління конфігурацією клієнтів</w:t>
            </w:r>
          </w:p>
        </w:tc>
        <w:tc>
          <w:tcPr>
            <w:tcW w:w="5859" w:type="dxa"/>
            <w:shd w:val="clear" w:color="auto" w:fill="auto"/>
          </w:tcPr>
          <w:p w14:paraId="190E4F1D" w14:textId="77777777" w:rsidR="00FE7DC8" w:rsidRPr="00FE7DC8" w:rsidRDefault="00FE7DC8" w:rsidP="009C354E">
            <w:pPr>
              <w:numPr>
                <w:ilvl w:val="0"/>
                <w:numId w:val="18"/>
              </w:numPr>
              <w:ind w:left="223" w:hanging="223"/>
              <w:rPr>
                <w:sz w:val="22"/>
                <w:szCs w:val="22"/>
              </w:rPr>
            </w:pPr>
            <w:r w:rsidRPr="00FE7DC8">
              <w:rPr>
                <w:sz w:val="22"/>
                <w:szCs w:val="22"/>
              </w:rPr>
              <w:t>можливість здійснення централізованого управління конфігурацією клієнтів;</w:t>
            </w:r>
          </w:p>
          <w:p w14:paraId="54FDD3EA" w14:textId="77777777" w:rsidR="00FE7DC8" w:rsidRPr="00FE7DC8" w:rsidRDefault="00FE7DC8" w:rsidP="009C354E">
            <w:pPr>
              <w:numPr>
                <w:ilvl w:val="0"/>
                <w:numId w:val="18"/>
              </w:numPr>
              <w:ind w:left="223" w:hanging="223"/>
              <w:rPr>
                <w:sz w:val="22"/>
                <w:szCs w:val="22"/>
              </w:rPr>
            </w:pPr>
            <w:r w:rsidRPr="00FE7DC8">
              <w:rPr>
                <w:sz w:val="22"/>
                <w:szCs w:val="22"/>
              </w:rPr>
              <w:t>наявність інструменту для створення та редагування інсталяційних пакетів з попередньо встановленими настройками конфігурації;</w:t>
            </w:r>
          </w:p>
          <w:p w14:paraId="28B7A3AE" w14:textId="77777777" w:rsidR="00FE7DC8" w:rsidRPr="00FE7DC8" w:rsidRDefault="00FE7DC8" w:rsidP="009C354E">
            <w:pPr>
              <w:numPr>
                <w:ilvl w:val="0"/>
                <w:numId w:val="18"/>
              </w:numPr>
              <w:ind w:left="223" w:hanging="223"/>
              <w:rPr>
                <w:sz w:val="22"/>
                <w:szCs w:val="22"/>
              </w:rPr>
            </w:pPr>
            <w:r w:rsidRPr="00FE7DC8">
              <w:rPr>
                <w:sz w:val="22"/>
                <w:szCs w:val="22"/>
              </w:rPr>
              <w:t>можливість наслідування політик/конфігурації клієнтів.</w:t>
            </w:r>
          </w:p>
        </w:tc>
      </w:tr>
      <w:tr w:rsidR="00FE7DC8" w:rsidRPr="00FE7DC8" w14:paraId="3B5A48CC" w14:textId="77777777" w:rsidTr="006F5DAC">
        <w:tc>
          <w:tcPr>
            <w:tcW w:w="828" w:type="dxa"/>
            <w:shd w:val="clear" w:color="auto" w:fill="auto"/>
          </w:tcPr>
          <w:p w14:paraId="6800B73A" w14:textId="77777777" w:rsidR="00FE7DC8" w:rsidRPr="00FE7DC8" w:rsidRDefault="00FE7DC8" w:rsidP="009C354E">
            <w:pPr>
              <w:numPr>
                <w:ilvl w:val="0"/>
                <w:numId w:val="17"/>
              </w:numPr>
              <w:rPr>
                <w:sz w:val="22"/>
                <w:szCs w:val="22"/>
              </w:rPr>
            </w:pPr>
          </w:p>
        </w:tc>
        <w:tc>
          <w:tcPr>
            <w:tcW w:w="3060" w:type="dxa"/>
            <w:shd w:val="clear" w:color="auto" w:fill="auto"/>
          </w:tcPr>
          <w:p w14:paraId="7E822D18" w14:textId="77777777" w:rsidR="00FE7DC8" w:rsidRPr="00FE7DC8" w:rsidRDefault="00FE7DC8" w:rsidP="00FE7DC8">
            <w:pPr>
              <w:rPr>
                <w:sz w:val="22"/>
                <w:szCs w:val="22"/>
              </w:rPr>
            </w:pPr>
            <w:r w:rsidRPr="00FE7DC8">
              <w:rPr>
                <w:sz w:val="22"/>
                <w:szCs w:val="22"/>
              </w:rPr>
              <w:t>Управління інфраструктурою серверів</w:t>
            </w:r>
          </w:p>
        </w:tc>
        <w:tc>
          <w:tcPr>
            <w:tcW w:w="5859" w:type="dxa"/>
            <w:shd w:val="clear" w:color="auto" w:fill="FFFFFF"/>
          </w:tcPr>
          <w:p w14:paraId="6308E9AD" w14:textId="77777777" w:rsidR="00FE7DC8" w:rsidRPr="00FE7DC8" w:rsidRDefault="00FE7DC8" w:rsidP="009C354E">
            <w:pPr>
              <w:numPr>
                <w:ilvl w:val="0"/>
                <w:numId w:val="19"/>
              </w:numPr>
              <w:ind w:left="223" w:hanging="223"/>
              <w:rPr>
                <w:sz w:val="22"/>
                <w:szCs w:val="22"/>
              </w:rPr>
            </w:pPr>
            <w:r w:rsidRPr="00FE7DC8">
              <w:rPr>
                <w:sz w:val="22"/>
                <w:szCs w:val="22"/>
              </w:rPr>
              <w:t>наявність можливості встановлення додаткових серверів;</w:t>
            </w:r>
          </w:p>
          <w:p w14:paraId="67F98AB4" w14:textId="77777777" w:rsidR="00FE7DC8" w:rsidRPr="00FE7DC8" w:rsidRDefault="00FE7DC8" w:rsidP="009C354E">
            <w:pPr>
              <w:numPr>
                <w:ilvl w:val="0"/>
                <w:numId w:val="19"/>
              </w:numPr>
              <w:ind w:left="223" w:hanging="223"/>
              <w:rPr>
                <w:sz w:val="22"/>
                <w:szCs w:val="22"/>
              </w:rPr>
            </w:pPr>
            <w:r w:rsidRPr="00FE7DC8">
              <w:rPr>
                <w:sz w:val="22"/>
                <w:szCs w:val="22"/>
              </w:rPr>
              <w:t>наявність можливості здійснення централізованого управління інфраструктурою серверів;</w:t>
            </w:r>
          </w:p>
          <w:p w14:paraId="6B4B1B11" w14:textId="77777777" w:rsidR="00FE7DC8" w:rsidRPr="00FE7DC8" w:rsidRDefault="00FE7DC8" w:rsidP="009C354E">
            <w:pPr>
              <w:numPr>
                <w:ilvl w:val="0"/>
                <w:numId w:val="19"/>
              </w:numPr>
              <w:ind w:left="223" w:hanging="223"/>
              <w:rPr>
                <w:sz w:val="22"/>
                <w:szCs w:val="22"/>
              </w:rPr>
            </w:pPr>
            <w:r w:rsidRPr="00FE7DC8">
              <w:rPr>
                <w:sz w:val="22"/>
                <w:szCs w:val="22"/>
              </w:rPr>
              <w:t>Можливість будування ієрархічної структури адміністрування, що складається з головного серверу та підпорядкованих серверів, що дає можливість здійснювати централізоване управління антивірусним захистом робочих станцій, серверів, та мобільних пристроїв, що належать як головному, так і регіональним підрозділам.</w:t>
            </w:r>
          </w:p>
        </w:tc>
      </w:tr>
      <w:tr w:rsidR="00FE7DC8" w:rsidRPr="00FE7DC8" w14:paraId="3C256B93" w14:textId="77777777" w:rsidTr="006F5DAC">
        <w:tc>
          <w:tcPr>
            <w:tcW w:w="828" w:type="dxa"/>
            <w:shd w:val="clear" w:color="auto" w:fill="auto"/>
          </w:tcPr>
          <w:p w14:paraId="11A78A10" w14:textId="77777777" w:rsidR="00FE7DC8" w:rsidRPr="00FE7DC8" w:rsidRDefault="00FE7DC8" w:rsidP="009C354E">
            <w:pPr>
              <w:numPr>
                <w:ilvl w:val="0"/>
                <w:numId w:val="17"/>
              </w:numPr>
              <w:rPr>
                <w:sz w:val="22"/>
                <w:szCs w:val="22"/>
              </w:rPr>
            </w:pPr>
          </w:p>
        </w:tc>
        <w:tc>
          <w:tcPr>
            <w:tcW w:w="3060" w:type="dxa"/>
            <w:shd w:val="clear" w:color="auto" w:fill="auto"/>
          </w:tcPr>
          <w:p w14:paraId="63683405" w14:textId="77777777" w:rsidR="00FE7DC8" w:rsidRPr="00FE7DC8" w:rsidRDefault="00FE7DC8" w:rsidP="00FE7DC8">
            <w:pPr>
              <w:rPr>
                <w:sz w:val="22"/>
                <w:szCs w:val="22"/>
              </w:rPr>
            </w:pPr>
            <w:r w:rsidRPr="00FE7DC8">
              <w:rPr>
                <w:sz w:val="22"/>
                <w:szCs w:val="22"/>
              </w:rPr>
              <w:t>Інформування про стан системи антивірусного захисту</w:t>
            </w:r>
          </w:p>
        </w:tc>
        <w:tc>
          <w:tcPr>
            <w:tcW w:w="5859" w:type="dxa"/>
            <w:shd w:val="clear" w:color="auto" w:fill="FFFFFF"/>
          </w:tcPr>
          <w:p w14:paraId="2FA0841A" w14:textId="77777777" w:rsidR="00FE7DC8" w:rsidRPr="00FE7DC8" w:rsidRDefault="00FE7DC8" w:rsidP="009C354E">
            <w:pPr>
              <w:numPr>
                <w:ilvl w:val="0"/>
                <w:numId w:val="19"/>
              </w:numPr>
              <w:ind w:left="223" w:hanging="223"/>
              <w:rPr>
                <w:sz w:val="22"/>
                <w:szCs w:val="22"/>
              </w:rPr>
            </w:pPr>
            <w:r w:rsidRPr="00FE7DC8">
              <w:rPr>
                <w:sz w:val="22"/>
                <w:szCs w:val="22"/>
              </w:rPr>
              <w:t>наявність можливості моніторингу антивірусного захисту корпоративної мережі та надання актуальної інформації про стан безпеки;</w:t>
            </w:r>
          </w:p>
          <w:p w14:paraId="3BF89C95" w14:textId="77777777" w:rsidR="00FE7DC8" w:rsidRPr="00FE7DC8" w:rsidRDefault="00FE7DC8" w:rsidP="009C354E">
            <w:pPr>
              <w:numPr>
                <w:ilvl w:val="0"/>
                <w:numId w:val="19"/>
              </w:numPr>
              <w:ind w:left="223" w:hanging="223"/>
              <w:rPr>
                <w:sz w:val="22"/>
                <w:szCs w:val="22"/>
              </w:rPr>
            </w:pPr>
            <w:r w:rsidRPr="00FE7DC8">
              <w:rPr>
                <w:sz w:val="22"/>
                <w:szCs w:val="22"/>
              </w:rPr>
              <w:t>наявність набору звітів щодо стану системи;</w:t>
            </w:r>
          </w:p>
          <w:p w14:paraId="4B9BD060" w14:textId="77777777" w:rsidR="00FE7DC8" w:rsidRPr="00FE7DC8" w:rsidRDefault="00FE7DC8" w:rsidP="009C354E">
            <w:pPr>
              <w:numPr>
                <w:ilvl w:val="0"/>
                <w:numId w:val="19"/>
              </w:numPr>
              <w:ind w:left="223" w:hanging="223"/>
              <w:rPr>
                <w:sz w:val="22"/>
                <w:szCs w:val="22"/>
              </w:rPr>
            </w:pPr>
            <w:r w:rsidRPr="00FE7DC8">
              <w:rPr>
                <w:sz w:val="22"/>
                <w:szCs w:val="22"/>
              </w:rPr>
              <w:t>наявність можливості коригування вигляду та  налаштування параметрів звітів;</w:t>
            </w:r>
          </w:p>
          <w:p w14:paraId="3395E152" w14:textId="77777777" w:rsidR="00FE7DC8" w:rsidRPr="00FE7DC8" w:rsidRDefault="00FE7DC8" w:rsidP="009C354E">
            <w:pPr>
              <w:numPr>
                <w:ilvl w:val="0"/>
                <w:numId w:val="19"/>
              </w:numPr>
              <w:ind w:left="223" w:hanging="223"/>
              <w:rPr>
                <w:sz w:val="22"/>
                <w:szCs w:val="22"/>
              </w:rPr>
            </w:pPr>
            <w:r w:rsidRPr="00FE7DC8">
              <w:rPr>
                <w:sz w:val="22"/>
                <w:szCs w:val="22"/>
              </w:rPr>
              <w:t>наявність можливості фільтрації інформації у звітах по одному комп'ютеру, групах комп'ютерів тощо;</w:t>
            </w:r>
          </w:p>
          <w:p w14:paraId="17F1D697" w14:textId="77777777" w:rsidR="00FE7DC8" w:rsidRPr="00FE7DC8" w:rsidRDefault="00FE7DC8" w:rsidP="009C354E">
            <w:pPr>
              <w:numPr>
                <w:ilvl w:val="0"/>
                <w:numId w:val="19"/>
              </w:numPr>
              <w:ind w:left="223" w:hanging="223"/>
              <w:rPr>
                <w:sz w:val="22"/>
                <w:szCs w:val="22"/>
              </w:rPr>
            </w:pPr>
            <w:r w:rsidRPr="00FE7DC8">
              <w:rPr>
                <w:sz w:val="22"/>
                <w:szCs w:val="22"/>
              </w:rPr>
              <w:t>наявність можливості експорту звітів в інші формати;</w:t>
            </w:r>
          </w:p>
          <w:p w14:paraId="33C2237E" w14:textId="77777777" w:rsidR="00FE7DC8" w:rsidRPr="00FE7DC8" w:rsidRDefault="00FE7DC8" w:rsidP="009C354E">
            <w:pPr>
              <w:numPr>
                <w:ilvl w:val="0"/>
                <w:numId w:val="20"/>
              </w:numPr>
              <w:ind w:left="223" w:hanging="223"/>
              <w:rPr>
                <w:sz w:val="22"/>
                <w:szCs w:val="22"/>
              </w:rPr>
            </w:pPr>
            <w:r w:rsidRPr="00FE7DC8">
              <w:rPr>
                <w:sz w:val="22"/>
                <w:szCs w:val="22"/>
              </w:rPr>
              <w:t>наявність можливості сповіщення адміністратора про небезпечні події;</w:t>
            </w:r>
          </w:p>
          <w:p w14:paraId="39D85AF0" w14:textId="77777777" w:rsidR="00FE7DC8" w:rsidRPr="00FE7DC8" w:rsidRDefault="00FE7DC8" w:rsidP="009C354E">
            <w:pPr>
              <w:numPr>
                <w:ilvl w:val="0"/>
                <w:numId w:val="20"/>
              </w:numPr>
              <w:ind w:left="223" w:hanging="223"/>
              <w:rPr>
                <w:sz w:val="22"/>
                <w:szCs w:val="22"/>
              </w:rPr>
            </w:pPr>
            <w:r w:rsidRPr="00FE7DC8">
              <w:rPr>
                <w:sz w:val="22"/>
                <w:szCs w:val="22"/>
              </w:rPr>
              <w:t>спеціальний компонент, що спрощує виявлення незахищених робочих станцій.</w:t>
            </w:r>
          </w:p>
        </w:tc>
      </w:tr>
      <w:tr w:rsidR="00FE7DC8" w:rsidRPr="00FE7DC8" w14:paraId="6EA79004" w14:textId="77777777" w:rsidTr="006F5DAC">
        <w:tc>
          <w:tcPr>
            <w:tcW w:w="828" w:type="dxa"/>
            <w:tcBorders>
              <w:top w:val="single" w:sz="4" w:space="0" w:color="auto"/>
              <w:left w:val="single" w:sz="4" w:space="0" w:color="auto"/>
              <w:bottom w:val="single" w:sz="4" w:space="0" w:color="auto"/>
              <w:right w:val="single" w:sz="4" w:space="0" w:color="auto"/>
            </w:tcBorders>
            <w:shd w:val="clear" w:color="auto" w:fill="auto"/>
          </w:tcPr>
          <w:p w14:paraId="029CBDB3" w14:textId="77777777" w:rsidR="00FE7DC8" w:rsidRPr="00FE7DC8" w:rsidRDefault="00FE7DC8" w:rsidP="009C354E">
            <w:pPr>
              <w:numPr>
                <w:ilvl w:val="0"/>
                <w:numId w:val="17"/>
              </w:numPr>
              <w:rPr>
                <w:sz w:val="22"/>
                <w:szCs w:val="22"/>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2262097" w14:textId="77777777" w:rsidR="00FE7DC8" w:rsidRPr="00FE7DC8" w:rsidRDefault="00FE7DC8" w:rsidP="00FE7DC8">
            <w:pPr>
              <w:rPr>
                <w:sz w:val="22"/>
                <w:szCs w:val="22"/>
              </w:rPr>
            </w:pPr>
            <w:r w:rsidRPr="00FE7DC8">
              <w:rPr>
                <w:sz w:val="22"/>
                <w:szCs w:val="22"/>
              </w:rPr>
              <w:t xml:space="preserve">Управління обліковими записами адміністраторів </w:t>
            </w:r>
          </w:p>
        </w:tc>
        <w:tc>
          <w:tcPr>
            <w:tcW w:w="5859" w:type="dxa"/>
            <w:tcBorders>
              <w:top w:val="single" w:sz="4" w:space="0" w:color="auto"/>
              <w:left w:val="single" w:sz="4" w:space="0" w:color="auto"/>
              <w:bottom w:val="single" w:sz="4" w:space="0" w:color="auto"/>
              <w:right w:val="single" w:sz="4" w:space="0" w:color="auto"/>
            </w:tcBorders>
            <w:shd w:val="clear" w:color="auto" w:fill="auto"/>
          </w:tcPr>
          <w:p w14:paraId="1BBD3347" w14:textId="77777777" w:rsidR="00FE7DC8" w:rsidRPr="00FE7DC8" w:rsidRDefault="00FE7DC8" w:rsidP="009C354E">
            <w:pPr>
              <w:numPr>
                <w:ilvl w:val="0"/>
                <w:numId w:val="19"/>
              </w:numPr>
              <w:ind w:left="223" w:hanging="223"/>
              <w:rPr>
                <w:sz w:val="22"/>
                <w:szCs w:val="22"/>
              </w:rPr>
            </w:pPr>
            <w:r w:rsidRPr="00FE7DC8">
              <w:rPr>
                <w:sz w:val="22"/>
                <w:szCs w:val="22"/>
              </w:rPr>
              <w:t>наявність диспетчера користувачів, який дозволяє створювати різних користувачів сервера адміністрування та призначати їм різні права доступу до окремих розділів, груп комп'ютерів на сервері адміністрування;</w:t>
            </w:r>
          </w:p>
          <w:p w14:paraId="4464DCEC" w14:textId="77777777" w:rsidR="00FE7DC8" w:rsidRPr="00FE7DC8" w:rsidRDefault="00FE7DC8" w:rsidP="009C354E">
            <w:pPr>
              <w:numPr>
                <w:ilvl w:val="0"/>
                <w:numId w:val="19"/>
              </w:numPr>
              <w:ind w:left="223" w:hanging="223"/>
              <w:rPr>
                <w:sz w:val="22"/>
                <w:szCs w:val="22"/>
              </w:rPr>
            </w:pPr>
            <w:r w:rsidRPr="00FE7DC8">
              <w:rPr>
                <w:sz w:val="22"/>
                <w:szCs w:val="22"/>
              </w:rPr>
              <w:t>можливість автентифікувати адміністраторів за допомогою груп безпеки Active Directory;</w:t>
            </w:r>
          </w:p>
          <w:p w14:paraId="6C7C1110" w14:textId="77777777" w:rsidR="00FE7DC8" w:rsidRPr="00FE7DC8" w:rsidRDefault="00FE7DC8" w:rsidP="009C354E">
            <w:pPr>
              <w:numPr>
                <w:ilvl w:val="0"/>
                <w:numId w:val="19"/>
              </w:numPr>
              <w:ind w:left="223" w:hanging="223"/>
              <w:rPr>
                <w:sz w:val="22"/>
                <w:szCs w:val="22"/>
              </w:rPr>
            </w:pPr>
            <w:r w:rsidRPr="00FE7DC8">
              <w:rPr>
                <w:sz w:val="22"/>
                <w:szCs w:val="22"/>
              </w:rPr>
              <w:t xml:space="preserve">наявність журналу аудиту, у якому відстежуються і </w:t>
            </w:r>
            <w:r w:rsidRPr="00FE7DC8">
              <w:rPr>
                <w:sz w:val="22"/>
                <w:szCs w:val="22"/>
              </w:rPr>
              <w:lastRenderedPageBreak/>
              <w:t>реєструються всі зміни в конфігурації та всі дії, які виконують користувачі сервера адміністрування.</w:t>
            </w:r>
          </w:p>
        </w:tc>
      </w:tr>
      <w:tr w:rsidR="00FE7DC8" w:rsidRPr="00FE7DC8" w14:paraId="092672C4" w14:textId="77777777" w:rsidTr="006F5DAC">
        <w:tc>
          <w:tcPr>
            <w:tcW w:w="828" w:type="dxa"/>
            <w:tcBorders>
              <w:top w:val="single" w:sz="4" w:space="0" w:color="auto"/>
              <w:left w:val="single" w:sz="4" w:space="0" w:color="auto"/>
              <w:bottom w:val="single" w:sz="4" w:space="0" w:color="auto"/>
              <w:right w:val="single" w:sz="4" w:space="0" w:color="auto"/>
            </w:tcBorders>
            <w:shd w:val="clear" w:color="auto" w:fill="auto"/>
          </w:tcPr>
          <w:p w14:paraId="2D4CD760" w14:textId="77777777" w:rsidR="00FE7DC8" w:rsidRPr="00FE7DC8" w:rsidRDefault="00FE7DC8" w:rsidP="009C354E">
            <w:pPr>
              <w:numPr>
                <w:ilvl w:val="0"/>
                <w:numId w:val="17"/>
              </w:numPr>
              <w:rPr>
                <w:sz w:val="22"/>
                <w:szCs w:val="22"/>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7EF4355" w14:textId="77777777" w:rsidR="00FE7DC8" w:rsidRPr="00FE7DC8" w:rsidRDefault="00FE7DC8" w:rsidP="00FE7DC8">
            <w:pPr>
              <w:rPr>
                <w:sz w:val="22"/>
                <w:szCs w:val="22"/>
              </w:rPr>
            </w:pPr>
            <w:r w:rsidRPr="00FE7DC8">
              <w:rPr>
                <w:sz w:val="22"/>
                <w:szCs w:val="22"/>
              </w:rPr>
              <w:t>Захист з’єднань з сервером управління</w:t>
            </w:r>
          </w:p>
        </w:tc>
        <w:tc>
          <w:tcPr>
            <w:tcW w:w="5859" w:type="dxa"/>
            <w:tcBorders>
              <w:top w:val="single" w:sz="4" w:space="0" w:color="auto"/>
              <w:left w:val="single" w:sz="4" w:space="0" w:color="auto"/>
              <w:bottom w:val="single" w:sz="4" w:space="0" w:color="auto"/>
              <w:right w:val="single" w:sz="4" w:space="0" w:color="auto"/>
            </w:tcBorders>
            <w:shd w:val="clear" w:color="auto" w:fill="auto"/>
          </w:tcPr>
          <w:p w14:paraId="30F6FC55" w14:textId="77777777" w:rsidR="00FE7DC8" w:rsidRPr="00FE7DC8" w:rsidRDefault="00FE7DC8" w:rsidP="009C354E">
            <w:pPr>
              <w:numPr>
                <w:ilvl w:val="0"/>
                <w:numId w:val="19"/>
              </w:numPr>
              <w:ind w:left="223" w:hanging="223"/>
              <w:rPr>
                <w:sz w:val="22"/>
                <w:szCs w:val="22"/>
              </w:rPr>
            </w:pPr>
            <w:r w:rsidRPr="00FE7DC8">
              <w:rPr>
                <w:sz w:val="22"/>
                <w:szCs w:val="22"/>
              </w:rPr>
              <w:t>використання сертифікатів для з’єднання з сервером управління, в тому числі і самостійно випущених сертифікатів;</w:t>
            </w:r>
          </w:p>
          <w:p w14:paraId="0E3B0473" w14:textId="77777777" w:rsidR="00FE7DC8" w:rsidRPr="00FE7DC8" w:rsidRDefault="00FE7DC8" w:rsidP="009C354E">
            <w:pPr>
              <w:numPr>
                <w:ilvl w:val="0"/>
                <w:numId w:val="19"/>
              </w:numPr>
              <w:ind w:left="223" w:hanging="223"/>
              <w:rPr>
                <w:sz w:val="22"/>
                <w:szCs w:val="22"/>
              </w:rPr>
            </w:pPr>
            <w:r w:rsidRPr="00FE7DC8">
              <w:rPr>
                <w:sz w:val="22"/>
                <w:szCs w:val="22"/>
              </w:rPr>
              <w:t>можливість використовувати двофакторну автентифікацію для облікових записів адміністраторів.</w:t>
            </w:r>
          </w:p>
        </w:tc>
      </w:tr>
      <w:tr w:rsidR="00FE7DC8" w:rsidRPr="00FE7DC8" w14:paraId="2DE433D2" w14:textId="77777777" w:rsidTr="006F5DAC">
        <w:tc>
          <w:tcPr>
            <w:tcW w:w="828" w:type="dxa"/>
            <w:tcBorders>
              <w:top w:val="single" w:sz="4" w:space="0" w:color="auto"/>
              <w:left w:val="single" w:sz="4" w:space="0" w:color="auto"/>
              <w:bottom w:val="single" w:sz="4" w:space="0" w:color="auto"/>
              <w:right w:val="single" w:sz="4" w:space="0" w:color="auto"/>
            </w:tcBorders>
            <w:shd w:val="clear" w:color="auto" w:fill="auto"/>
          </w:tcPr>
          <w:p w14:paraId="230D8B84" w14:textId="77777777" w:rsidR="00FE7DC8" w:rsidRPr="00FE7DC8" w:rsidRDefault="00FE7DC8" w:rsidP="009C354E">
            <w:pPr>
              <w:numPr>
                <w:ilvl w:val="0"/>
                <w:numId w:val="17"/>
              </w:numPr>
              <w:rPr>
                <w:sz w:val="22"/>
                <w:szCs w:val="22"/>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9AE1746" w14:textId="77777777" w:rsidR="00FE7DC8" w:rsidRPr="00FE7DC8" w:rsidRDefault="00FE7DC8" w:rsidP="00FE7DC8">
            <w:pPr>
              <w:rPr>
                <w:sz w:val="22"/>
                <w:szCs w:val="22"/>
              </w:rPr>
            </w:pPr>
            <w:r w:rsidRPr="00FE7DC8">
              <w:rPr>
                <w:sz w:val="22"/>
                <w:szCs w:val="22"/>
              </w:rPr>
              <w:t>Постачання сервера адміністрування</w:t>
            </w:r>
          </w:p>
        </w:tc>
        <w:tc>
          <w:tcPr>
            <w:tcW w:w="5859" w:type="dxa"/>
            <w:tcBorders>
              <w:top w:val="single" w:sz="4" w:space="0" w:color="auto"/>
              <w:left w:val="single" w:sz="4" w:space="0" w:color="auto"/>
              <w:bottom w:val="single" w:sz="4" w:space="0" w:color="auto"/>
              <w:right w:val="single" w:sz="4" w:space="0" w:color="auto"/>
            </w:tcBorders>
            <w:shd w:val="clear" w:color="auto" w:fill="auto"/>
          </w:tcPr>
          <w:p w14:paraId="06BFCDD9" w14:textId="77777777" w:rsidR="00FE7DC8" w:rsidRPr="00FE7DC8" w:rsidRDefault="00FE7DC8" w:rsidP="009C354E">
            <w:pPr>
              <w:numPr>
                <w:ilvl w:val="0"/>
                <w:numId w:val="19"/>
              </w:numPr>
              <w:ind w:left="223" w:hanging="223"/>
              <w:rPr>
                <w:sz w:val="22"/>
                <w:szCs w:val="22"/>
              </w:rPr>
            </w:pPr>
            <w:r w:rsidRPr="00FE7DC8">
              <w:rPr>
                <w:sz w:val="22"/>
                <w:szCs w:val="22"/>
              </w:rPr>
              <w:t>комплексний інсталяційний пакет, що містить всі необхідні компоненти;</w:t>
            </w:r>
          </w:p>
          <w:p w14:paraId="0748A326" w14:textId="77777777" w:rsidR="00FE7DC8" w:rsidRPr="00FE7DC8" w:rsidRDefault="00FE7DC8" w:rsidP="009C354E">
            <w:pPr>
              <w:numPr>
                <w:ilvl w:val="0"/>
                <w:numId w:val="19"/>
              </w:numPr>
              <w:ind w:left="223" w:hanging="223"/>
              <w:rPr>
                <w:sz w:val="22"/>
                <w:szCs w:val="22"/>
              </w:rPr>
            </w:pPr>
            <w:r w:rsidRPr="00FE7DC8">
              <w:rPr>
                <w:sz w:val="22"/>
                <w:szCs w:val="22"/>
              </w:rPr>
              <w:t>окремі інсталяційні пакети для покомпонентного встановлення;</w:t>
            </w:r>
          </w:p>
          <w:p w14:paraId="08A7ADD1" w14:textId="77777777" w:rsidR="00FE7DC8" w:rsidRPr="00FE7DC8" w:rsidRDefault="00FE7DC8" w:rsidP="009C354E">
            <w:pPr>
              <w:numPr>
                <w:ilvl w:val="0"/>
                <w:numId w:val="19"/>
              </w:numPr>
              <w:ind w:left="223" w:hanging="223"/>
              <w:rPr>
                <w:sz w:val="22"/>
                <w:szCs w:val="22"/>
              </w:rPr>
            </w:pPr>
            <w:r w:rsidRPr="00FE7DC8">
              <w:rPr>
                <w:sz w:val="22"/>
                <w:szCs w:val="22"/>
              </w:rPr>
              <w:t>можливість встановлення серверу адміністрування на ОС Windows та Linux.</w:t>
            </w:r>
          </w:p>
          <w:p w14:paraId="23C3E991" w14:textId="77777777" w:rsidR="00FE7DC8" w:rsidRPr="00FE7DC8" w:rsidRDefault="00FE7DC8" w:rsidP="009C354E">
            <w:pPr>
              <w:numPr>
                <w:ilvl w:val="0"/>
                <w:numId w:val="19"/>
              </w:numPr>
              <w:ind w:left="223" w:hanging="223"/>
              <w:rPr>
                <w:sz w:val="22"/>
                <w:szCs w:val="22"/>
              </w:rPr>
            </w:pPr>
            <w:r w:rsidRPr="00FE7DC8">
              <w:rPr>
                <w:sz w:val="22"/>
                <w:szCs w:val="22"/>
              </w:rPr>
              <w:t>образ віртуальної машини з сервером, готовим до використання, для таких віртуальних середовищ, як Microsoft Hyper-V, Oracle VirtualBox, VMware (ESXi/vSphere/Player/Workstation).</w:t>
            </w:r>
          </w:p>
        </w:tc>
      </w:tr>
      <w:tr w:rsidR="00FE7DC8" w:rsidRPr="00FE7DC8" w14:paraId="113E4752" w14:textId="77777777" w:rsidTr="006F5DAC">
        <w:tc>
          <w:tcPr>
            <w:tcW w:w="828" w:type="dxa"/>
            <w:tcBorders>
              <w:top w:val="single" w:sz="4" w:space="0" w:color="auto"/>
              <w:left w:val="single" w:sz="4" w:space="0" w:color="auto"/>
              <w:bottom w:val="single" w:sz="4" w:space="0" w:color="auto"/>
              <w:right w:val="single" w:sz="4" w:space="0" w:color="auto"/>
            </w:tcBorders>
            <w:shd w:val="clear" w:color="auto" w:fill="auto"/>
          </w:tcPr>
          <w:p w14:paraId="26A4D875" w14:textId="77777777" w:rsidR="00FE7DC8" w:rsidRPr="00FE7DC8" w:rsidRDefault="00FE7DC8" w:rsidP="009C354E">
            <w:pPr>
              <w:numPr>
                <w:ilvl w:val="0"/>
                <w:numId w:val="17"/>
              </w:numPr>
              <w:rPr>
                <w:sz w:val="22"/>
                <w:szCs w:val="22"/>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D10B9D4" w14:textId="77777777" w:rsidR="00FE7DC8" w:rsidRPr="00FE7DC8" w:rsidRDefault="00FE7DC8" w:rsidP="00FE7DC8">
            <w:pPr>
              <w:rPr>
                <w:sz w:val="22"/>
                <w:szCs w:val="22"/>
              </w:rPr>
            </w:pPr>
            <w:r w:rsidRPr="00FE7DC8">
              <w:rPr>
                <w:sz w:val="22"/>
                <w:szCs w:val="22"/>
              </w:rPr>
              <w:t>Операційні системи, які підтримуються сервером віддаленого управління</w:t>
            </w:r>
          </w:p>
        </w:tc>
        <w:tc>
          <w:tcPr>
            <w:tcW w:w="5859" w:type="dxa"/>
            <w:tcBorders>
              <w:top w:val="single" w:sz="4" w:space="0" w:color="auto"/>
              <w:left w:val="single" w:sz="4" w:space="0" w:color="auto"/>
              <w:bottom w:val="single" w:sz="4" w:space="0" w:color="auto"/>
              <w:right w:val="single" w:sz="4" w:space="0" w:color="auto"/>
            </w:tcBorders>
            <w:shd w:val="clear" w:color="auto" w:fill="auto"/>
          </w:tcPr>
          <w:p w14:paraId="25B5ABC5" w14:textId="77777777" w:rsidR="00FE7DC8" w:rsidRPr="00FE7DC8" w:rsidRDefault="00FE7DC8" w:rsidP="009C354E">
            <w:pPr>
              <w:numPr>
                <w:ilvl w:val="0"/>
                <w:numId w:val="15"/>
              </w:numPr>
              <w:tabs>
                <w:tab w:val="left" w:pos="360"/>
              </w:tabs>
              <w:ind w:left="-27" w:right="-108" w:firstLine="27"/>
              <w:rPr>
                <w:sz w:val="22"/>
                <w:szCs w:val="22"/>
              </w:rPr>
            </w:pPr>
            <w:r w:rsidRPr="00FE7DC8">
              <w:rPr>
                <w:sz w:val="22"/>
                <w:szCs w:val="22"/>
              </w:rPr>
              <w:t>Microsoft Windows Server 2003 SP2; Microsoft Windows Server 2003 R2 SP2; Microsoft Windows Server 2008; Microsoft Windows Server 2008 SP2; Microsoft Windows Server 2008 R2 SP1; Microsoft Windows Server 2012; Microsoft Windows Server 2012 R2; Microsoft Windows Server 2016;</w:t>
            </w:r>
          </w:p>
          <w:p w14:paraId="458B6F6B" w14:textId="77777777" w:rsidR="00FE7DC8" w:rsidRPr="00FE7DC8" w:rsidRDefault="00FE7DC8" w:rsidP="009C354E">
            <w:pPr>
              <w:numPr>
                <w:ilvl w:val="0"/>
                <w:numId w:val="15"/>
              </w:numPr>
              <w:tabs>
                <w:tab w:val="left" w:pos="360"/>
              </w:tabs>
              <w:ind w:left="-27" w:right="-108" w:firstLine="27"/>
              <w:rPr>
                <w:sz w:val="22"/>
                <w:szCs w:val="22"/>
              </w:rPr>
            </w:pPr>
            <w:r w:rsidRPr="00FE7DC8">
              <w:rPr>
                <w:sz w:val="22"/>
                <w:szCs w:val="22"/>
              </w:rPr>
              <w:t>Ubuntu 12+; RHEL 5+; CentOS 5+; SLED 11+; SLES 11+; OpenSUSE 13; Debian 7+; Fedora 19+.</w:t>
            </w:r>
          </w:p>
        </w:tc>
      </w:tr>
    </w:tbl>
    <w:p w14:paraId="26D5F339" w14:textId="68222D28" w:rsidR="00F31248" w:rsidRPr="00C568B6" w:rsidRDefault="00F31248" w:rsidP="00F31248">
      <w:pPr>
        <w:jc w:val="both"/>
      </w:pPr>
      <w:r w:rsidRPr="00EF1116">
        <w:t xml:space="preserve">Розмір бюджетного призначення та/або очікувана вартість предмета закупівлі: Державний бюджет України, </w:t>
      </w:r>
      <w:r>
        <w:t xml:space="preserve">229 548,00 </w:t>
      </w:r>
      <w:r w:rsidRPr="00EF1116">
        <w:t>грн.з ПДВ./</w:t>
      </w:r>
    </w:p>
    <w:p w14:paraId="78E08627" w14:textId="77777777" w:rsidR="00F31248" w:rsidRPr="00087F74" w:rsidRDefault="00F31248" w:rsidP="00F31248">
      <w:pPr>
        <w:ind w:firstLine="567"/>
        <w:jc w:val="both"/>
        <w:rPr>
          <w:i/>
        </w:rPr>
      </w:pPr>
    </w:p>
    <w:p w14:paraId="1D42DA66" w14:textId="77777777" w:rsidR="00FE7DC8" w:rsidRPr="00FE7DC8" w:rsidRDefault="00FE7DC8" w:rsidP="00FE7DC8">
      <w:pPr>
        <w:ind w:firstLine="709"/>
        <w:jc w:val="right"/>
        <w:rPr>
          <w:sz w:val="22"/>
          <w:szCs w:val="22"/>
        </w:rPr>
      </w:pPr>
    </w:p>
    <w:sectPr w:rsidR="00FE7DC8" w:rsidRPr="00FE7DC8" w:rsidSect="001631AF">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F12B9" w14:textId="77777777" w:rsidR="00146B2F" w:rsidRDefault="00146B2F">
      <w:r>
        <w:separator/>
      </w:r>
    </w:p>
  </w:endnote>
  <w:endnote w:type="continuationSeparator" w:id="0">
    <w:p w14:paraId="10D5B7FE" w14:textId="77777777" w:rsidR="00146B2F" w:rsidRDefault="00146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altName w:val="Cambria"/>
    <w:panose1 w:val="02020603050405020304"/>
    <w:charset w:val="CC"/>
    <w:family w:val="roman"/>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80FB7" w14:textId="77777777" w:rsidR="00146B2F" w:rsidRDefault="00146B2F">
      <w:r>
        <w:separator/>
      </w:r>
    </w:p>
  </w:footnote>
  <w:footnote w:type="continuationSeparator" w:id="0">
    <w:p w14:paraId="460E0B07" w14:textId="77777777" w:rsidR="00146B2F" w:rsidRDefault="00146B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6F5DAC" w:rsidRDefault="006F5DAC">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CD6A161A"/>
    <w:lvl w:ilvl="0" w:tplc="3356BD32">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000003"/>
    <w:multiLevelType w:val="hybridMultilevel"/>
    <w:tmpl w:val="8684D9DC"/>
    <w:lvl w:ilvl="0" w:tplc="3356BD32">
      <w:start w:val="3"/>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2" w15:restartNumberingAfterBreak="0">
    <w:nsid w:val="00000004"/>
    <w:multiLevelType w:val="hybridMultilevel"/>
    <w:tmpl w:val="2E2E20EA"/>
    <w:lvl w:ilvl="0" w:tplc="2B2CBC78">
      <w:start w:val="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000006"/>
    <w:multiLevelType w:val="hybridMultilevel"/>
    <w:tmpl w:val="E64A5A44"/>
    <w:lvl w:ilvl="0" w:tplc="9E8612E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0000007"/>
    <w:multiLevelType w:val="hybridMultilevel"/>
    <w:tmpl w:val="AF1A2F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8B834BA"/>
    <w:multiLevelType w:val="hybridMultilevel"/>
    <w:tmpl w:val="47A60D92"/>
    <w:lvl w:ilvl="0" w:tplc="5C78CC5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9EC4726"/>
    <w:multiLevelType w:val="hybridMultilevel"/>
    <w:tmpl w:val="4346544E"/>
    <w:lvl w:ilvl="0" w:tplc="5C78CC5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15:restartNumberingAfterBreak="0">
    <w:nsid w:val="0E4824C6"/>
    <w:multiLevelType w:val="hybridMultilevel"/>
    <w:tmpl w:val="FD98679A"/>
    <w:lvl w:ilvl="0" w:tplc="5C78CC5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4D202E5"/>
    <w:multiLevelType w:val="hybridMultilevel"/>
    <w:tmpl w:val="7F78BDA6"/>
    <w:lvl w:ilvl="0" w:tplc="5C78CC5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6B4377D"/>
    <w:multiLevelType w:val="hybridMultilevel"/>
    <w:tmpl w:val="30905F28"/>
    <w:lvl w:ilvl="0" w:tplc="02EC51EE">
      <w:start w:val="1"/>
      <w:numFmt w:val="decimal"/>
      <w:lvlText w:val="%1."/>
      <w:lvlJc w:val="left"/>
      <w:pPr>
        <w:tabs>
          <w:tab w:val="num" w:pos="720"/>
        </w:tabs>
        <w:ind w:left="720" w:hanging="49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6BA0A43"/>
    <w:multiLevelType w:val="hybridMultilevel"/>
    <w:tmpl w:val="32344944"/>
    <w:lvl w:ilvl="0" w:tplc="5C78CC56">
      <w:numFmt w:val="bullet"/>
      <w:lvlText w:val="-"/>
      <w:lvlJc w:val="left"/>
      <w:pPr>
        <w:ind w:left="578" w:hanging="360"/>
      </w:pPr>
      <w:rPr>
        <w:rFonts w:ascii="Times New Roman" w:eastAsia="Times New Roman" w:hAnsi="Times New Roman" w:cs="Times New Roman" w:hint="default"/>
      </w:rPr>
    </w:lvl>
    <w:lvl w:ilvl="1" w:tplc="04220003" w:tentative="1">
      <w:start w:val="1"/>
      <w:numFmt w:val="bullet"/>
      <w:lvlText w:val="o"/>
      <w:lvlJc w:val="left"/>
      <w:pPr>
        <w:ind w:left="1298" w:hanging="360"/>
      </w:pPr>
      <w:rPr>
        <w:rFonts w:ascii="Courier New" w:hAnsi="Courier New" w:cs="Courier New" w:hint="default"/>
      </w:rPr>
    </w:lvl>
    <w:lvl w:ilvl="2" w:tplc="04220005" w:tentative="1">
      <w:start w:val="1"/>
      <w:numFmt w:val="bullet"/>
      <w:lvlText w:val=""/>
      <w:lvlJc w:val="left"/>
      <w:pPr>
        <w:ind w:left="2018" w:hanging="360"/>
      </w:pPr>
      <w:rPr>
        <w:rFonts w:ascii="Wingdings" w:hAnsi="Wingdings" w:hint="default"/>
      </w:rPr>
    </w:lvl>
    <w:lvl w:ilvl="3" w:tplc="04220001" w:tentative="1">
      <w:start w:val="1"/>
      <w:numFmt w:val="bullet"/>
      <w:lvlText w:val=""/>
      <w:lvlJc w:val="left"/>
      <w:pPr>
        <w:ind w:left="2738" w:hanging="360"/>
      </w:pPr>
      <w:rPr>
        <w:rFonts w:ascii="Symbol" w:hAnsi="Symbol" w:hint="default"/>
      </w:rPr>
    </w:lvl>
    <w:lvl w:ilvl="4" w:tplc="04220003" w:tentative="1">
      <w:start w:val="1"/>
      <w:numFmt w:val="bullet"/>
      <w:lvlText w:val="o"/>
      <w:lvlJc w:val="left"/>
      <w:pPr>
        <w:ind w:left="3458" w:hanging="360"/>
      </w:pPr>
      <w:rPr>
        <w:rFonts w:ascii="Courier New" w:hAnsi="Courier New" w:cs="Courier New" w:hint="default"/>
      </w:rPr>
    </w:lvl>
    <w:lvl w:ilvl="5" w:tplc="04220005" w:tentative="1">
      <w:start w:val="1"/>
      <w:numFmt w:val="bullet"/>
      <w:lvlText w:val=""/>
      <w:lvlJc w:val="left"/>
      <w:pPr>
        <w:ind w:left="4178" w:hanging="360"/>
      </w:pPr>
      <w:rPr>
        <w:rFonts w:ascii="Wingdings" w:hAnsi="Wingdings" w:hint="default"/>
      </w:rPr>
    </w:lvl>
    <w:lvl w:ilvl="6" w:tplc="04220001" w:tentative="1">
      <w:start w:val="1"/>
      <w:numFmt w:val="bullet"/>
      <w:lvlText w:val=""/>
      <w:lvlJc w:val="left"/>
      <w:pPr>
        <w:ind w:left="4898" w:hanging="360"/>
      </w:pPr>
      <w:rPr>
        <w:rFonts w:ascii="Symbol" w:hAnsi="Symbol" w:hint="default"/>
      </w:rPr>
    </w:lvl>
    <w:lvl w:ilvl="7" w:tplc="04220003" w:tentative="1">
      <w:start w:val="1"/>
      <w:numFmt w:val="bullet"/>
      <w:lvlText w:val="o"/>
      <w:lvlJc w:val="left"/>
      <w:pPr>
        <w:ind w:left="5618" w:hanging="360"/>
      </w:pPr>
      <w:rPr>
        <w:rFonts w:ascii="Courier New" w:hAnsi="Courier New" w:cs="Courier New" w:hint="default"/>
      </w:rPr>
    </w:lvl>
    <w:lvl w:ilvl="8" w:tplc="04220005" w:tentative="1">
      <w:start w:val="1"/>
      <w:numFmt w:val="bullet"/>
      <w:lvlText w:val=""/>
      <w:lvlJc w:val="left"/>
      <w:pPr>
        <w:ind w:left="6338" w:hanging="360"/>
      </w:pPr>
      <w:rPr>
        <w:rFonts w:ascii="Wingdings" w:hAnsi="Wingdings" w:hint="default"/>
      </w:rPr>
    </w:lvl>
  </w:abstractNum>
  <w:abstractNum w:abstractNumId="11" w15:restartNumberingAfterBreak="0">
    <w:nsid w:val="3D7D2841"/>
    <w:multiLevelType w:val="hybridMultilevel"/>
    <w:tmpl w:val="F9C21F56"/>
    <w:lvl w:ilvl="0" w:tplc="02EC51EE">
      <w:start w:val="1"/>
      <w:numFmt w:val="decimal"/>
      <w:lvlText w:val="%1."/>
      <w:lvlJc w:val="left"/>
      <w:pPr>
        <w:tabs>
          <w:tab w:val="num" w:pos="720"/>
        </w:tabs>
        <w:ind w:left="720" w:hanging="49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90A3732"/>
    <w:multiLevelType w:val="hybridMultilevel"/>
    <w:tmpl w:val="5FF00E22"/>
    <w:lvl w:ilvl="0" w:tplc="5C78CC5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BE962B0"/>
    <w:multiLevelType w:val="hybridMultilevel"/>
    <w:tmpl w:val="A6C43E90"/>
    <w:lvl w:ilvl="0" w:tplc="5C78CC5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4" w15:restartNumberingAfterBreak="0">
    <w:nsid w:val="4C6054F1"/>
    <w:multiLevelType w:val="hybridMultilevel"/>
    <w:tmpl w:val="59824EF8"/>
    <w:lvl w:ilvl="0" w:tplc="5C78CC5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E8E677D"/>
    <w:multiLevelType w:val="hybridMultilevel"/>
    <w:tmpl w:val="3536EA8A"/>
    <w:lvl w:ilvl="0" w:tplc="5C78CC5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4DB20B8"/>
    <w:multiLevelType w:val="hybridMultilevel"/>
    <w:tmpl w:val="BBE035CA"/>
    <w:lvl w:ilvl="0" w:tplc="BA7C9B6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33A5BCA"/>
    <w:multiLevelType w:val="hybridMultilevel"/>
    <w:tmpl w:val="03809D6A"/>
    <w:lvl w:ilvl="0" w:tplc="02EC51EE">
      <w:start w:val="1"/>
      <w:numFmt w:val="decimal"/>
      <w:lvlText w:val="%1."/>
      <w:lvlJc w:val="left"/>
      <w:pPr>
        <w:tabs>
          <w:tab w:val="num" w:pos="720"/>
        </w:tabs>
        <w:ind w:left="720" w:hanging="49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9340892"/>
    <w:multiLevelType w:val="hybridMultilevel"/>
    <w:tmpl w:val="AB509740"/>
    <w:lvl w:ilvl="0" w:tplc="5C78CC5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
  </w:num>
  <w:num w:numId="4">
    <w:abstractNumId w:val="0"/>
  </w:num>
  <w:num w:numId="5">
    <w:abstractNumId w:val="3"/>
  </w:num>
  <w:num w:numId="6">
    <w:abstractNumId w:val="4"/>
  </w:num>
  <w:num w:numId="7">
    <w:abstractNumId w:val="16"/>
  </w:num>
  <w:num w:numId="8">
    <w:abstractNumId w:val="18"/>
  </w:num>
  <w:num w:numId="9">
    <w:abstractNumId w:val="6"/>
  </w:num>
  <w:num w:numId="10">
    <w:abstractNumId w:val="7"/>
  </w:num>
  <w:num w:numId="11">
    <w:abstractNumId w:val="14"/>
  </w:num>
  <w:num w:numId="12">
    <w:abstractNumId w:val="19"/>
  </w:num>
  <w:num w:numId="13">
    <w:abstractNumId w:val="13"/>
  </w:num>
  <w:num w:numId="14">
    <w:abstractNumId w:val="5"/>
  </w:num>
  <w:num w:numId="15">
    <w:abstractNumId w:val="8"/>
  </w:num>
  <w:num w:numId="16">
    <w:abstractNumId w:val="9"/>
  </w:num>
  <w:num w:numId="17">
    <w:abstractNumId w:val="11"/>
  </w:num>
  <w:num w:numId="18">
    <w:abstractNumId w:val="15"/>
  </w:num>
  <w:num w:numId="19">
    <w:abstractNumId w:val="10"/>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02DE1"/>
    <w:rsid w:val="0001525A"/>
    <w:rsid w:val="00022DFC"/>
    <w:rsid w:val="0003525B"/>
    <w:rsid w:val="00064C77"/>
    <w:rsid w:val="00091BEE"/>
    <w:rsid w:val="000B2DA4"/>
    <w:rsid w:val="000C22E3"/>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6B2F"/>
    <w:rsid w:val="00154D6B"/>
    <w:rsid w:val="001631AF"/>
    <w:rsid w:val="00172D23"/>
    <w:rsid w:val="00175125"/>
    <w:rsid w:val="00177231"/>
    <w:rsid w:val="00185BD3"/>
    <w:rsid w:val="001934EF"/>
    <w:rsid w:val="001935BC"/>
    <w:rsid w:val="00195E5F"/>
    <w:rsid w:val="00195FE6"/>
    <w:rsid w:val="001A3C57"/>
    <w:rsid w:val="001B4E8E"/>
    <w:rsid w:val="001C0466"/>
    <w:rsid w:val="001D001E"/>
    <w:rsid w:val="001E619E"/>
    <w:rsid w:val="001E65F9"/>
    <w:rsid w:val="001F4446"/>
    <w:rsid w:val="001F5A90"/>
    <w:rsid w:val="001F7169"/>
    <w:rsid w:val="002037AA"/>
    <w:rsid w:val="002108E3"/>
    <w:rsid w:val="00223439"/>
    <w:rsid w:val="00224BEE"/>
    <w:rsid w:val="00225317"/>
    <w:rsid w:val="00226985"/>
    <w:rsid w:val="0023095C"/>
    <w:rsid w:val="00244B8C"/>
    <w:rsid w:val="00245FBE"/>
    <w:rsid w:val="002552A9"/>
    <w:rsid w:val="00256BE7"/>
    <w:rsid w:val="00257D1C"/>
    <w:rsid w:val="002713E8"/>
    <w:rsid w:val="00271544"/>
    <w:rsid w:val="0028252C"/>
    <w:rsid w:val="00295F43"/>
    <w:rsid w:val="002B3C1B"/>
    <w:rsid w:val="002B5E4D"/>
    <w:rsid w:val="002B7517"/>
    <w:rsid w:val="002C3743"/>
    <w:rsid w:val="002C3BBF"/>
    <w:rsid w:val="002E56F5"/>
    <w:rsid w:val="002F08B3"/>
    <w:rsid w:val="002F369C"/>
    <w:rsid w:val="002F4F5B"/>
    <w:rsid w:val="00306EB1"/>
    <w:rsid w:val="00316797"/>
    <w:rsid w:val="0031714C"/>
    <w:rsid w:val="00323BBF"/>
    <w:rsid w:val="00325E63"/>
    <w:rsid w:val="003311A0"/>
    <w:rsid w:val="003328A6"/>
    <w:rsid w:val="00335E44"/>
    <w:rsid w:val="00366B9D"/>
    <w:rsid w:val="00371832"/>
    <w:rsid w:val="00387876"/>
    <w:rsid w:val="0039380A"/>
    <w:rsid w:val="00394464"/>
    <w:rsid w:val="00395396"/>
    <w:rsid w:val="003A2235"/>
    <w:rsid w:val="003A6C08"/>
    <w:rsid w:val="003B733C"/>
    <w:rsid w:val="003C1373"/>
    <w:rsid w:val="003C42AB"/>
    <w:rsid w:val="003D0BDA"/>
    <w:rsid w:val="003D7646"/>
    <w:rsid w:val="003E1C15"/>
    <w:rsid w:val="003E693F"/>
    <w:rsid w:val="003E6AF6"/>
    <w:rsid w:val="003F5368"/>
    <w:rsid w:val="003F7673"/>
    <w:rsid w:val="00401A04"/>
    <w:rsid w:val="0041167A"/>
    <w:rsid w:val="0041206E"/>
    <w:rsid w:val="00416D4E"/>
    <w:rsid w:val="004236CB"/>
    <w:rsid w:val="004243F3"/>
    <w:rsid w:val="00427FD5"/>
    <w:rsid w:val="00430098"/>
    <w:rsid w:val="00430C11"/>
    <w:rsid w:val="0043441B"/>
    <w:rsid w:val="00435C05"/>
    <w:rsid w:val="00444F13"/>
    <w:rsid w:val="0044555B"/>
    <w:rsid w:val="004469E6"/>
    <w:rsid w:val="00454582"/>
    <w:rsid w:val="00456EFA"/>
    <w:rsid w:val="00460AD1"/>
    <w:rsid w:val="004637DE"/>
    <w:rsid w:val="0046689E"/>
    <w:rsid w:val="0048596C"/>
    <w:rsid w:val="00490006"/>
    <w:rsid w:val="0049256B"/>
    <w:rsid w:val="004A07AA"/>
    <w:rsid w:val="004C331B"/>
    <w:rsid w:val="004C7005"/>
    <w:rsid w:val="004D1D7F"/>
    <w:rsid w:val="004D3711"/>
    <w:rsid w:val="004E06A5"/>
    <w:rsid w:val="004E2D9B"/>
    <w:rsid w:val="004E72A0"/>
    <w:rsid w:val="00500150"/>
    <w:rsid w:val="00512207"/>
    <w:rsid w:val="005168EC"/>
    <w:rsid w:val="005202E5"/>
    <w:rsid w:val="0052273D"/>
    <w:rsid w:val="005404A2"/>
    <w:rsid w:val="00545520"/>
    <w:rsid w:val="005552B6"/>
    <w:rsid w:val="00556531"/>
    <w:rsid w:val="00557C77"/>
    <w:rsid w:val="00572609"/>
    <w:rsid w:val="0058497E"/>
    <w:rsid w:val="00594472"/>
    <w:rsid w:val="005A0BAF"/>
    <w:rsid w:val="005B5486"/>
    <w:rsid w:val="005B70DD"/>
    <w:rsid w:val="005C48F1"/>
    <w:rsid w:val="005D2D85"/>
    <w:rsid w:val="005D4FFE"/>
    <w:rsid w:val="005D7D4A"/>
    <w:rsid w:val="005E12CF"/>
    <w:rsid w:val="006008C0"/>
    <w:rsid w:val="006033CA"/>
    <w:rsid w:val="00603E96"/>
    <w:rsid w:val="00610847"/>
    <w:rsid w:val="00617885"/>
    <w:rsid w:val="00624789"/>
    <w:rsid w:val="0063192F"/>
    <w:rsid w:val="0063301D"/>
    <w:rsid w:val="00640128"/>
    <w:rsid w:val="006506D6"/>
    <w:rsid w:val="0065131F"/>
    <w:rsid w:val="006547EC"/>
    <w:rsid w:val="006568AF"/>
    <w:rsid w:val="00661957"/>
    <w:rsid w:val="006623A2"/>
    <w:rsid w:val="0066468F"/>
    <w:rsid w:val="006844BC"/>
    <w:rsid w:val="0069295B"/>
    <w:rsid w:val="006A5DCA"/>
    <w:rsid w:val="006C440D"/>
    <w:rsid w:val="006D285F"/>
    <w:rsid w:val="006D63B6"/>
    <w:rsid w:val="006E1011"/>
    <w:rsid w:val="006F5DAC"/>
    <w:rsid w:val="006F6666"/>
    <w:rsid w:val="00707654"/>
    <w:rsid w:val="00707DF9"/>
    <w:rsid w:val="00720ABB"/>
    <w:rsid w:val="0073770B"/>
    <w:rsid w:val="00737B4E"/>
    <w:rsid w:val="007463D7"/>
    <w:rsid w:val="00750442"/>
    <w:rsid w:val="007505B3"/>
    <w:rsid w:val="00751BE5"/>
    <w:rsid w:val="00782464"/>
    <w:rsid w:val="007840FD"/>
    <w:rsid w:val="007856B1"/>
    <w:rsid w:val="007A0940"/>
    <w:rsid w:val="007B0B4F"/>
    <w:rsid w:val="007B2B8D"/>
    <w:rsid w:val="007B3C18"/>
    <w:rsid w:val="007B3C4B"/>
    <w:rsid w:val="007B6A39"/>
    <w:rsid w:val="007C2C3E"/>
    <w:rsid w:val="007C7CD5"/>
    <w:rsid w:val="007E3AC5"/>
    <w:rsid w:val="007F3AA9"/>
    <w:rsid w:val="007F524F"/>
    <w:rsid w:val="00801DEC"/>
    <w:rsid w:val="008066EC"/>
    <w:rsid w:val="00821439"/>
    <w:rsid w:val="00822773"/>
    <w:rsid w:val="00823FD6"/>
    <w:rsid w:val="0082504F"/>
    <w:rsid w:val="008326C8"/>
    <w:rsid w:val="00842A60"/>
    <w:rsid w:val="008531D3"/>
    <w:rsid w:val="00860275"/>
    <w:rsid w:val="008626C9"/>
    <w:rsid w:val="00872471"/>
    <w:rsid w:val="008724D4"/>
    <w:rsid w:val="00874662"/>
    <w:rsid w:val="00885AF5"/>
    <w:rsid w:val="00893B65"/>
    <w:rsid w:val="008A4C96"/>
    <w:rsid w:val="008B74C0"/>
    <w:rsid w:val="008D2571"/>
    <w:rsid w:val="008D7F43"/>
    <w:rsid w:val="008E0492"/>
    <w:rsid w:val="008F2EA6"/>
    <w:rsid w:val="008F3890"/>
    <w:rsid w:val="00905588"/>
    <w:rsid w:val="00912FF5"/>
    <w:rsid w:val="00927425"/>
    <w:rsid w:val="009279E2"/>
    <w:rsid w:val="009321F8"/>
    <w:rsid w:val="009325EB"/>
    <w:rsid w:val="00932F5D"/>
    <w:rsid w:val="009338C5"/>
    <w:rsid w:val="00937A64"/>
    <w:rsid w:val="009514DA"/>
    <w:rsid w:val="00953FEB"/>
    <w:rsid w:val="00960FE2"/>
    <w:rsid w:val="00970888"/>
    <w:rsid w:val="009729B2"/>
    <w:rsid w:val="009739D9"/>
    <w:rsid w:val="00981CD5"/>
    <w:rsid w:val="009877CC"/>
    <w:rsid w:val="009A1C93"/>
    <w:rsid w:val="009A680A"/>
    <w:rsid w:val="009B3034"/>
    <w:rsid w:val="009B45B5"/>
    <w:rsid w:val="009B4B6B"/>
    <w:rsid w:val="009C2847"/>
    <w:rsid w:val="009C354E"/>
    <w:rsid w:val="009D0073"/>
    <w:rsid w:val="009D132C"/>
    <w:rsid w:val="009D3D97"/>
    <w:rsid w:val="009F0C1F"/>
    <w:rsid w:val="00A026AB"/>
    <w:rsid w:val="00A136E4"/>
    <w:rsid w:val="00A23F88"/>
    <w:rsid w:val="00A252BD"/>
    <w:rsid w:val="00A35C1F"/>
    <w:rsid w:val="00A40298"/>
    <w:rsid w:val="00A47391"/>
    <w:rsid w:val="00A53721"/>
    <w:rsid w:val="00A53754"/>
    <w:rsid w:val="00A636F4"/>
    <w:rsid w:val="00A64C92"/>
    <w:rsid w:val="00A71930"/>
    <w:rsid w:val="00A76339"/>
    <w:rsid w:val="00A81901"/>
    <w:rsid w:val="00A84115"/>
    <w:rsid w:val="00A94D77"/>
    <w:rsid w:val="00AA688A"/>
    <w:rsid w:val="00AB0F9F"/>
    <w:rsid w:val="00AB42F4"/>
    <w:rsid w:val="00AC0F4F"/>
    <w:rsid w:val="00AC77D7"/>
    <w:rsid w:val="00AD6F97"/>
    <w:rsid w:val="00AD7FD3"/>
    <w:rsid w:val="00AE0AD6"/>
    <w:rsid w:val="00AF090D"/>
    <w:rsid w:val="00AF5780"/>
    <w:rsid w:val="00AF6AEB"/>
    <w:rsid w:val="00B13AD2"/>
    <w:rsid w:val="00B23279"/>
    <w:rsid w:val="00B34BD1"/>
    <w:rsid w:val="00B463C1"/>
    <w:rsid w:val="00B52C1C"/>
    <w:rsid w:val="00B5448A"/>
    <w:rsid w:val="00B6621A"/>
    <w:rsid w:val="00B84EDA"/>
    <w:rsid w:val="00B851F1"/>
    <w:rsid w:val="00B94A6A"/>
    <w:rsid w:val="00BA5133"/>
    <w:rsid w:val="00BB56EC"/>
    <w:rsid w:val="00BB6C2B"/>
    <w:rsid w:val="00BC5B37"/>
    <w:rsid w:val="00BC6C4C"/>
    <w:rsid w:val="00BE7B9A"/>
    <w:rsid w:val="00BF5995"/>
    <w:rsid w:val="00C018D1"/>
    <w:rsid w:val="00C02C9D"/>
    <w:rsid w:val="00C13540"/>
    <w:rsid w:val="00C162CC"/>
    <w:rsid w:val="00C2796C"/>
    <w:rsid w:val="00C317B8"/>
    <w:rsid w:val="00C36710"/>
    <w:rsid w:val="00C36C44"/>
    <w:rsid w:val="00C37C8A"/>
    <w:rsid w:val="00C41CC1"/>
    <w:rsid w:val="00C621DF"/>
    <w:rsid w:val="00C7490C"/>
    <w:rsid w:val="00C82356"/>
    <w:rsid w:val="00C85378"/>
    <w:rsid w:val="00CA4C5C"/>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6717"/>
    <w:rsid w:val="00D435D4"/>
    <w:rsid w:val="00D5508F"/>
    <w:rsid w:val="00D61599"/>
    <w:rsid w:val="00D66B68"/>
    <w:rsid w:val="00D85577"/>
    <w:rsid w:val="00D85D10"/>
    <w:rsid w:val="00D85D41"/>
    <w:rsid w:val="00D905E0"/>
    <w:rsid w:val="00DA06ED"/>
    <w:rsid w:val="00DA1450"/>
    <w:rsid w:val="00DB144B"/>
    <w:rsid w:val="00DB44EB"/>
    <w:rsid w:val="00DC3E5D"/>
    <w:rsid w:val="00DD112B"/>
    <w:rsid w:val="00DD3A23"/>
    <w:rsid w:val="00E0027E"/>
    <w:rsid w:val="00E004F5"/>
    <w:rsid w:val="00E02EB1"/>
    <w:rsid w:val="00E04C82"/>
    <w:rsid w:val="00E10EB7"/>
    <w:rsid w:val="00E116E8"/>
    <w:rsid w:val="00E154B3"/>
    <w:rsid w:val="00E26991"/>
    <w:rsid w:val="00E325F3"/>
    <w:rsid w:val="00E434F0"/>
    <w:rsid w:val="00E452A1"/>
    <w:rsid w:val="00E47D43"/>
    <w:rsid w:val="00E66322"/>
    <w:rsid w:val="00E8570E"/>
    <w:rsid w:val="00E86872"/>
    <w:rsid w:val="00EA0FDA"/>
    <w:rsid w:val="00EA6490"/>
    <w:rsid w:val="00EC2497"/>
    <w:rsid w:val="00EC2AD4"/>
    <w:rsid w:val="00EC72D0"/>
    <w:rsid w:val="00EC7D0E"/>
    <w:rsid w:val="00ED6DB0"/>
    <w:rsid w:val="00ED78D7"/>
    <w:rsid w:val="00EE32E6"/>
    <w:rsid w:val="00EE5882"/>
    <w:rsid w:val="00EF6CFF"/>
    <w:rsid w:val="00F20CC3"/>
    <w:rsid w:val="00F21D83"/>
    <w:rsid w:val="00F23ECC"/>
    <w:rsid w:val="00F258B6"/>
    <w:rsid w:val="00F2786B"/>
    <w:rsid w:val="00F31248"/>
    <w:rsid w:val="00F44A0C"/>
    <w:rsid w:val="00F45DBF"/>
    <w:rsid w:val="00F46469"/>
    <w:rsid w:val="00F520B7"/>
    <w:rsid w:val="00F52FF2"/>
    <w:rsid w:val="00F54272"/>
    <w:rsid w:val="00F56195"/>
    <w:rsid w:val="00F60F10"/>
    <w:rsid w:val="00F61C1D"/>
    <w:rsid w:val="00F6410B"/>
    <w:rsid w:val="00F77E0F"/>
    <w:rsid w:val="00F92D8A"/>
    <w:rsid w:val="00F93584"/>
    <w:rsid w:val="00F95DF3"/>
    <w:rsid w:val="00F97F53"/>
    <w:rsid w:val="00FA2433"/>
    <w:rsid w:val="00FC6482"/>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264A793B-FFF0-4361-8AC0-CB41D1460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qFormat/>
    <w:rsid w:val="00DF38CA"/>
    <w:pPr>
      <w:keepNext/>
      <w:outlineLvl w:val="0"/>
    </w:pPr>
    <w:rPr>
      <w:sz w:val="28"/>
      <w:szCs w:val="20"/>
    </w:rPr>
  </w:style>
  <w:style w:type="paragraph" w:styleId="2">
    <w:name w:val="heading 2"/>
    <w:basedOn w:val="a"/>
    <w:next w:val="a"/>
    <w:link w:val="20"/>
    <w:unhideWhenUsed/>
    <w:qFormat/>
    <w:rsid w:val="00DF38CA"/>
    <w:pPr>
      <w:keepNext/>
      <w:outlineLvl w:val="1"/>
    </w:pPr>
    <w:rPr>
      <w:sz w:val="25"/>
      <w:szCs w:val="20"/>
    </w:rPr>
  </w:style>
  <w:style w:type="paragraph" w:styleId="3">
    <w:name w:val="heading 3"/>
    <w:basedOn w:val="a"/>
    <w:link w:val="30"/>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rsid w:val="00A2251F"/>
    <w:pPr>
      <w:tabs>
        <w:tab w:val="center" w:pos="4677"/>
        <w:tab w:val="right" w:pos="9355"/>
      </w:tabs>
    </w:pPr>
  </w:style>
  <w:style w:type="character" w:customStyle="1" w:styleId="aa">
    <w:name w:val="Нижній колонтитул Знак"/>
    <w:basedOn w:val="a0"/>
    <w:link w:val="a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uiPriority w:val="11"/>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uiPriority w:val="9"/>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uiPriority w:val="99"/>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uiPriority w:val="99"/>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1d">
    <w:name w:val="Неразрешенное упоминание1"/>
    <w:basedOn w:val="a0"/>
    <w:uiPriority w:val="99"/>
    <w:semiHidden/>
    <w:unhideWhenUsed/>
    <w:rsid w:val="005D2D85"/>
    <w:rPr>
      <w:color w:val="605E5C"/>
      <w:shd w:val="clear" w:color="auto" w:fill="E1DFDD"/>
    </w:rPr>
  </w:style>
  <w:style w:type="paragraph" w:styleId="affffd">
    <w:name w:val="Plain Text"/>
    <w:basedOn w:val="a"/>
    <w:link w:val="affffe"/>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e">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DC3A8E-D676-412A-9457-64E4CB396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11238</Words>
  <Characters>6406</Characters>
  <Application>Microsoft Office Word</Application>
  <DocSecurity>0</DocSecurity>
  <Lines>53</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9</cp:revision>
  <cp:lastPrinted>2024-05-15T08:01:00Z</cp:lastPrinted>
  <dcterms:created xsi:type="dcterms:W3CDTF">2024-05-14T10:50:00Z</dcterms:created>
  <dcterms:modified xsi:type="dcterms:W3CDTF">2024-05-24T07:49:00Z</dcterms:modified>
</cp:coreProperties>
</file>