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B2BA7" w:rsidRPr="00421103" w:rsidRDefault="000B2BA7" w:rsidP="000B2BA7">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0B2BA7" w:rsidRPr="00421103" w:rsidRDefault="000B2BA7" w:rsidP="000B2BA7">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0B2BA7" w:rsidRPr="00421103" w:rsidRDefault="000B2BA7" w:rsidP="000B2BA7">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0B2BA7" w:rsidRPr="00421103" w:rsidRDefault="000B2BA7" w:rsidP="000B2BA7">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0B2BA7" w:rsidRPr="00421103" w:rsidRDefault="000B2BA7" w:rsidP="000B2BA7">
      <w:pPr>
        <w:tabs>
          <w:tab w:val="left" w:pos="4536"/>
        </w:tabs>
        <w:spacing w:before="120"/>
        <w:ind w:left="5812"/>
        <w:contextualSpacing/>
        <w:rPr>
          <w:rFonts w:ascii="Times New Roman" w:hAnsi="Times New Roman"/>
          <w:sz w:val="28"/>
          <w:szCs w:val="28"/>
        </w:rPr>
      </w:pPr>
    </w:p>
    <w:p w:rsidR="000B2BA7" w:rsidRPr="00421103" w:rsidRDefault="000B2BA7" w:rsidP="000B2BA7">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0B2BA7" w:rsidRPr="00421103" w:rsidRDefault="000B2BA7" w:rsidP="000B2BA7">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0B2BA7" w:rsidRPr="00421103" w:rsidRDefault="000B2BA7" w:rsidP="000B2BA7">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0B2BA7" w:rsidRPr="00421103" w:rsidRDefault="000B2BA7" w:rsidP="000B2BA7">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0B2BA7" w:rsidRPr="008F3B95" w:rsidRDefault="000B2BA7" w:rsidP="000B2BA7">
      <w:pPr>
        <w:spacing w:after="0" w:line="240" w:lineRule="auto"/>
        <w:ind w:left="4962"/>
        <w:contextualSpacing/>
        <w:rPr>
          <w:rFonts w:ascii="Times New Roman" w:hAnsi="Times New Roman"/>
          <w:b/>
          <w:sz w:val="28"/>
          <w:szCs w:val="28"/>
          <w:lang w:eastAsia="ru-RU"/>
        </w:rPr>
      </w:pPr>
    </w:p>
    <w:p w:rsidR="000B2BA7" w:rsidRPr="008F3B95" w:rsidRDefault="000B2BA7" w:rsidP="000B2BA7">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0B2BA7" w:rsidRPr="008F3B95" w:rsidRDefault="000B2BA7" w:rsidP="000B2BA7">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w:t>
      </w:r>
      <w:bookmarkStart w:id="0" w:name="_Hlk139877430"/>
      <w:r w:rsidRPr="0085140A">
        <w:rPr>
          <w:rFonts w:ascii="Times New Roman" w:hAnsi="Times New Roman"/>
          <w:b/>
          <w:sz w:val="28"/>
          <w:szCs w:val="28"/>
          <w:lang w:eastAsia="ru-RU"/>
        </w:rPr>
        <w:t>для охорони об’єктів в           м. Кропивницький</w:t>
      </w:r>
      <w:r>
        <w:rPr>
          <w:rFonts w:ascii="Times New Roman" w:hAnsi="Times New Roman"/>
          <w:b/>
          <w:sz w:val="28"/>
          <w:szCs w:val="28"/>
          <w:lang w:eastAsia="ru-RU"/>
        </w:rPr>
        <w:t xml:space="preserve">, </w:t>
      </w:r>
      <w:r w:rsidRPr="002613C8">
        <w:rPr>
          <w:rFonts w:ascii="Times New Roman" w:hAnsi="Times New Roman"/>
          <w:b/>
          <w:sz w:val="28"/>
          <w:szCs w:val="28"/>
          <w:lang w:eastAsia="ru-RU"/>
        </w:rPr>
        <w:t xml:space="preserve">для охорони </w:t>
      </w:r>
      <w:proofErr w:type="spellStart"/>
      <w:r>
        <w:rPr>
          <w:rFonts w:ascii="Times New Roman" w:hAnsi="Times New Roman"/>
          <w:b/>
          <w:sz w:val="28"/>
          <w:szCs w:val="28"/>
          <w:lang w:eastAsia="ru-RU"/>
        </w:rPr>
        <w:t>Новгородківського</w:t>
      </w:r>
      <w:proofErr w:type="spellEnd"/>
      <w:r>
        <w:rPr>
          <w:rFonts w:ascii="Times New Roman" w:hAnsi="Times New Roman"/>
          <w:b/>
          <w:sz w:val="28"/>
          <w:szCs w:val="28"/>
          <w:lang w:eastAsia="ru-RU"/>
        </w:rPr>
        <w:t xml:space="preserve"> районного суду Кіровоградської області</w:t>
      </w:r>
      <w:bookmarkEnd w:id="0"/>
      <w:r w:rsidRPr="00755B5A">
        <w:rPr>
          <w:rFonts w:ascii="Times New Roman" w:hAnsi="Times New Roman"/>
          <w:b/>
          <w:sz w:val="28"/>
          <w:szCs w:val="28"/>
          <w:lang w:eastAsia="ru-RU"/>
        </w:rPr>
        <w:t>)</w:t>
      </w:r>
    </w:p>
    <w:p w:rsidR="000B2BA7" w:rsidRPr="008F3B95" w:rsidRDefault="000B2BA7" w:rsidP="000B2BA7">
      <w:pPr>
        <w:spacing w:after="0" w:line="240" w:lineRule="auto"/>
        <w:jc w:val="center"/>
        <w:rPr>
          <w:rFonts w:ascii="Times New Roman" w:hAnsi="Times New Roman"/>
          <w:b/>
          <w:sz w:val="28"/>
          <w:szCs w:val="28"/>
          <w:lang w:eastAsia="ru-RU"/>
        </w:rPr>
      </w:pPr>
    </w:p>
    <w:p w:rsidR="000B2BA7" w:rsidRPr="008F3B95" w:rsidRDefault="000B2BA7" w:rsidP="000B2BA7">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0B2BA7" w:rsidRPr="008F3B95" w:rsidRDefault="000B2BA7" w:rsidP="000B2BA7">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(для охорони об’єктів в м. Кропивницький</w:t>
      </w:r>
      <w:r>
        <w:rPr>
          <w:rFonts w:ascii="Times New Roman" w:hAnsi="Times New Roman"/>
          <w:b/>
          <w:sz w:val="28"/>
          <w:szCs w:val="28"/>
          <w:lang w:eastAsia="ru-RU"/>
        </w:rPr>
        <w:t xml:space="preserve">, </w:t>
      </w:r>
      <w:r w:rsidRPr="002613C8">
        <w:rPr>
          <w:rFonts w:ascii="Times New Roman" w:hAnsi="Times New Roman"/>
          <w:b/>
          <w:sz w:val="28"/>
          <w:szCs w:val="28"/>
          <w:lang w:eastAsia="ru-RU"/>
        </w:rPr>
        <w:t xml:space="preserve">для охорони </w:t>
      </w:r>
      <w:proofErr w:type="spellStart"/>
      <w:r>
        <w:rPr>
          <w:rFonts w:ascii="Times New Roman" w:hAnsi="Times New Roman"/>
          <w:b/>
          <w:sz w:val="28"/>
          <w:szCs w:val="28"/>
          <w:lang w:eastAsia="ru-RU"/>
        </w:rPr>
        <w:t>Новгородківського</w:t>
      </w:r>
      <w:proofErr w:type="spellEnd"/>
      <w:r>
        <w:rPr>
          <w:rFonts w:ascii="Times New Roman" w:hAnsi="Times New Roman"/>
          <w:b/>
          <w:sz w:val="28"/>
          <w:szCs w:val="28"/>
          <w:lang w:eastAsia="ru-RU"/>
        </w:rPr>
        <w:t xml:space="preserve"> районного суду Кіровоградської області</w:t>
      </w:r>
      <w:r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0B2BA7" w:rsidRDefault="000B2BA7" w:rsidP="000B2BA7">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0B2BA7" w:rsidRPr="008F3B95" w:rsidRDefault="000B2BA7" w:rsidP="000B2BA7">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0B2BA7" w:rsidRPr="008F3B95" w:rsidRDefault="000B2BA7" w:rsidP="000B2BA7">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0B2BA7" w:rsidRPr="008F3B95" w:rsidRDefault="000B2BA7" w:rsidP="000B2BA7">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0B2BA7" w:rsidRPr="008F3B95" w:rsidRDefault="000B2BA7" w:rsidP="000B2BA7">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0B2BA7" w:rsidRPr="008F3B95" w:rsidRDefault="000B2BA7" w:rsidP="000B2BA7">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0B2BA7" w:rsidRPr="008F3B95" w:rsidRDefault="000B2BA7" w:rsidP="000B2BA7">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0B2BA7" w:rsidRPr="008F3B95" w:rsidRDefault="000B2BA7" w:rsidP="000B2BA7">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0B2BA7" w:rsidRPr="008F3B95" w:rsidRDefault="000B2BA7" w:rsidP="000B2BA7">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lastRenderedPageBreak/>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0B2BA7" w:rsidRPr="008F3B95" w:rsidRDefault="000B2BA7" w:rsidP="000B2BA7">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0B2BA7" w:rsidRPr="008F3B95" w:rsidRDefault="000B2BA7" w:rsidP="000B2BA7">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0B2BA7" w:rsidRPr="008F3B95" w:rsidRDefault="000B2BA7" w:rsidP="000B2BA7">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0B2BA7" w:rsidRPr="008F3B95" w:rsidRDefault="000B2BA7" w:rsidP="000B2BA7">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0B2BA7" w:rsidRPr="008F3B95" w:rsidRDefault="000B2BA7" w:rsidP="000B2BA7">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0B2BA7" w:rsidRPr="008F3B95" w:rsidRDefault="000B2BA7" w:rsidP="000B2BA7">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0B2BA7" w:rsidRPr="008F3B95" w:rsidRDefault="000B2BA7" w:rsidP="000B2BA7">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0B2BA7" w:rsidRPr="008F3B95" w:rsidRDefault="000B2BA7" w:rsidP="000B2BA7">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0B2BA7" w:rsidRPr="008F3B95" w:rsidRDefault="000B2BA7" w:rsidP="000B2BA7">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0B2BA7" w:rsidRPr="008F3B95" w:rsidRDefault="000B2BA7" w:rsidP="000B2BA7">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0B2BA7" w:rsidRDefault="000B2BA7" w:rsidP="000B2BA7">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0B2BA7" w:rsidRPr="008F3B95" w:rsidRDefault="000B2BA7" w:rsidP="000B2BA7">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0B2BA7" w:rsidRPr="0087606F" w:rsidRDefault="000B2BA7" w:rsidP="000B2BA7">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0B2BA7" w:rsidRPr="008F3B95" w:rsidRDefault="000B2BA7" w:rsidP="000B2BA7">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0B2BA7" w:rsidRDefault="000B2BA7" w:rsidP="000B2BA7">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sidRPr="00374122">
        <w:rPr>
          <w:rFonts w:ascii="Times New Roman" w:hAnsi="Times New Roman"/>
          <w:color w:val="000000" w:themeColor="text1"/>
          <w:sz w:val="28"/>
          <w:szCs w:val="28"/>
          <w:lang w:eastAsia="ru-RU"/>
        </w:rPr>
        <w:t xml:space="preserve">з 08.00 год. </w:t>
      </w:r>
      <w:r>
        <w:rPr>
          <w:rFonts w:ascii="Times New Roman" w:hAnsi="Times New Roman"/>
          <w:color w:val="000000" w:themeColor="text1"/>
          <w:sz w:val="28"/>
          <w:szCs w:val="28"/>
          <w:lang w:eastAsia="ru-RU"/>
        </w:rPr>
        <w:t>26</w:t>
      </w:r>
      <w:r w:rsidRPr="006F2B14">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 xml:space="preserve">жовтня </w:t>
      </w:r>
      <w:r w:rsidRPr="001630E1">
        <w:rPr>
          <w:rFonts w:ascii="Times New Roman" w:hAnsi="Times New Roman"/>
          <w:color w:val="000000" w:themeColor="text1"/>
          <w:sz w:val="28"/>
          <w:szCs w:val="28"/>
          <w:lang w:eastAsia="ru-RU"/>
        </w:rPr>
        <w:t xml:space="preserve">до 16.30 год. </w:t>
      </w:r>
      <w:r>
        <w:rPr>
          <w:rFonts w:ascii="Times New Roman" w:hAnsi="Times New Roman"/>
          <w:color w:val="000000" w:themeColor="text1"/>
          <w:sz w:val="28"/>
          <w:szCs w:val="28"/>
          <w:lang w:eastAsia="ru-RU"/>
        </w:rPr>
        <w:t xml:space="preserve">                    </w:t>
      </w:r>
      <w:r w:rsidR="00A11FB7">
        <w:rPr>
          <w:rFonts w:ascii="Times New Roman" w:hAnsi="Times New Roman"/>
          <w:color w:val="000000" w:themeColor="text1"/>
          <w:sz w:val="28"/>
          <w:szCs w:val="28"/>
          <w:lang w:val="ru-RU" w:eastAsia="ru-RU"/>
        </w:rPr>
        <w:t>14</w:t>
      </w:r>
      <w:r w:rsidRPr="001630E1">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 xml:space="preserve">листопада </w:t>
      </w:r>
      <w:r w:rsidRPr="001630E1">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3</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0B2BA7" w:rsidRPr="008F3B95" w:rsidRDefault="000B2BA7" w:rsidP="000B2BA7">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w:t>
      </w:r>
      <w:r>
        <w:rPr>
          <w:rFonts w:ascii="Times New Roman" w:hAnsi="Times New Roman"/>
          <w:sz w:val="28"/>
          <w:szCs w:val="28"/>
          <w:lang w:eastAsia="ru-RU"/>
        </w:rPr>
        <w:t xml:space="preserve">вказану посаду </w:t>
      </w:r>
      <w:r w:rsidRPr="008F3B95">
        <w:rPr>
          <w:rFonts w:ascii="Times New Roman" w:hAnsi="Times New Roman"/>
          <w:sz w:val="28"/>
          <w:szCs w:val="28"/>
          <w:lang w:eastAsia="ru-RU"/>
        </w:rPr>
        <w:t xml:space="preserve">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w:t>
      </w:r>
      <w:r w:rsidRPr="008F3B95">
        <w:rPr>
          <w:rFonts w:ascii="Times New Roman" w:hAnsi="Times New Roman"/>
          <w:sz w:val="28"/>
          <w:szCs w:val="28"/>
          <w:lang w:eastAsia="ru-RU"/>
        </w:rPr>
        <w:lastRenderedPageBreak/>
        <w:t>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0B2BA7" w:rsidRPr="008F3B95" w:rsidTr="00F831E4">
        <w:trPr>
          <w:trHeight w:val="1727"/>
        </w:trPr>
        <w:tc>
          <w:tcPr>
            <w:tcW w:w="9639" w:type="dxa"/>
          </w:tcPr>
          <w:p w:rsidR="000B2BA7" w:rsidRPr="008F3B95" w:rsidRDefault="000B2BA7" w:rsidP="00F831E4">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0B2BA7" w:rsidRDefault="000B2BA7" w:rsidP="00F831E4">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sidR="00A11FB7">
              <w:rPr>
                <w:rFonts w:ascii="Times New Roman" w:hAnsi="Times New Roman"/>
                <w:color w:val="000000" w:themeColor="text1"/>
                <w:sz w:val="28"/>
                <w:szCs w:val="28"/>
                <w:lang w:eastAsia="ru-RU"/>
              </w:rPr>
              <w:t>16</w:t>
            </w:r>
            <w:bookmarkStart w:id="1" w:name="_GoBack"/>
            <w:bookmarkEnd w:id="1"/>
            <w:r>
              <w:rPr>
                <w:rFonts w:ascii="Times New Roman" w:hAnsi="Times New Roman"/>
                <w:color w:val="000000" w:themeColor="text1"/>
                <w:sz w:val="28"/>
                <w:szCs w:val="28"/>
                <w:lang w:eastAsia="ru-RU"/>
              </w:rPr>
              <w:t xml:space="preserve"> листопада</w:t>
            </w:r>
            <w:r w:rsidRPr="00374122">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0B2BA7" w:rsidRPr="008F3B95" w:rsidRDefault="000B2BA7" w:rsidP="00F831E4">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0B2BA7" w:rsidRPr="008F3B95" w:rsidTr="00F831E4">
              <w:trPr>
                <w:gridBefore w:val="1"/>
                <w:wBefore w:w="108" w:type="dxa"/>
                <w:trHeight w:val="408"/>
              </w:trPr>
              <w:tc>
                <w:tcPr>
                  <w:tcW w:w="9390" w:type="dxa"/>
                  <w:gridSpan w:val="5"/>
                </w:tcPr>
                <w:p w:rsidR="000B2BA7" w:rsidRPr="008F3B95" w:rsidRDefault="000B2BA7" w:rsidP="00F831E4">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95 698-28-45</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6"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0B2BA7" w:rsidRDefault="000B2BA7" w:rsidP="00F831E4">
                  <w:pPr>
                    <w:spacing w:after="0" w:line="240" w:lineRule="auto"/>
                    <w:jc w:val="center"/>
                    <w:rPr>
                      <w:rFonts w:ascii="Times New Roman" w:hAnsi="Times New Roman"/>
                      <w:b/>
                      <w:sz w:val="28"/>
                      <w:szCs w:val="28"/>
                      <w:lang w:val="ru-RU" w:eastAsia="ru-RU"/>
                    </w:rPr>
                  </w:pPr>
                </w:p>
                <w:p w:rsidR="000B2BA7" w:rsidRPr="008F3B95" w:rsidRDefault="000B2BA7" w:rsidP="00F831E4">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0B2BA7" w:rsidRPr="008F3B95" w:rsidTr="00F831E4">
              <w:trPr>
                <w:gridBefore w:val="1"/>
                <w:wBefore w:w="108" w:type="dxa"/>
                <w:trHeight w:val="408"/>
              </w:trPr>
              <w:tc>
                <w:tcPr>
                  <w:tcW w:w="9390" w:type="dxa"/>
                  <w:gridSpan w:val="5"/>
                </w:tcPr>
                <w:p w:rsidR="000B2BA7" w:rsidRPr="008F3B95" w:rsidRDefault="000B2BA7" w:rsidP="00F831E4">
                  <w:pPr>
                    <w:spacing w:after="0" w:line="240" w:lineRule="auto"/>
                    <w:jc w:val="center"/>
                    <w:rPr>
                      <w:rFonts w:ascii="Times New Roman" w:hAnsi="Times New Roman"/>
                      <w:b/>
                      <w:sz w:val="28"/>
                      <w:szCs w:val="28"/>
                      <w:lang w:eastAsia="ru-RU"/>
                    </w:rPr>
                  </w:pPr>
                </w:p>
              </w:tc>
            </w:tr>
            <w:tr w:rsidR="000B2BA7" w:rsidRPr="008F3B95" w:rsidTr="00F831E4">
              <w:trPr>
                <w:gridBefore w:val="1"/>
                <w:wBefore w:w="108" w:type="dxa"/>
                <w:trHeight w:val="408"/>
              </w:trPr>
              <w:tc>
                <w:tcPr>
                  <w:tcW w:w="4032" w:type="dxa"/>
                  <w:gridSpan w:val="3"/>
                </w:tcPr>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0B2BA7" w:rsidRPr="008F3B95" w:rsidRDefault="000B2BA7" w:rsidP="00F831E4">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0B2BA7" w:rsidRPr="008F3B95" w:rsidTr="00F831E4">
              <w:trPr>
                <w:gridBefore w:val="1"/>
                <w:wBefore w:w="108" w:type="dxa"/>
                <w:trHeight w:val="408"/>
              </w:trPr>
              <w:tc>
                <w:tcPr>
                  <w:tcW w:w="4032" w:type="dxa"/>
                  <w:gridSpan w:val="3"/>
                </w:tcPr>
                <w:p w:rsidR="000B2BA7" w:rsidRPr="008F3B95" w:rsidRDefault="000B2BA7" w:rsidP="00F831E4">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0B2BA7" w:rsidRPr="008F3B95" w:rsidRDefault="000B2BA7" w:rsidP="00F831E4">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0B2BA7" w:rsidRPr="008F3B95" w:rsidRDefault="000B2BA7" w:rsidP="00F831E4">
                  <w:pPr>
                    <w:spacing w:after="0" w:line="240" w:lineRule="auto"/>
                    <w:jc w:val="both"/>
                    <w:rPr>
                      <w:rFonts w:ascii="Times New Roman" w:hAnsi="Times New Roman"/>
                      <w:sz w:val="28"/>
                      <w:szCs w:val="28"/>
                      <w:lang w:eastAsia="ru-RU"/>
                    </w:rPr>
                  </w:pPr>
                </w:p>
              </w:tc>
            </w:tr>
            <w:tr w:rsidR="000B2BA7" w:rsidRPr="008F3B95" w:rsidTr="00F831E4">
              <w:trPr>
                <w:gridBefore w:val="1"/>
                <w:wBefore w:w="108" w:type="dxa"/>
                <w:trHeight w:val="408"/>
              </w:trPr>
              <w:tc>
                <w:tcPr>
                  <w:tcW w:w="4032" w:type="dxa"/>
                  <w:gridSpan w:val="3"/>
                </w:tcPr>
                <w:p w:rsidR="000B2BA7" w:rsidRPr="008F3B95" w:rsidRDefault="000B2BA7" w:rsidP="00F831E4">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0B2BA7" w:rsidRPr="00326A9D" w:rsidRDefault="000B2BA7" w:rsidP="00F831E4">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0B2BA7" w:rsidRPr="008F3B95" w:rsidTr="00F831E4">
              <w:trPr>
                <w:gridBefore w:val="1"/>
                <w:wBefore w:w="108" w:type="dxa"/>
                <w:trHeight w:val="408"/>
              </w:trPr>
              <w:tc>
                <w:tcPr>
                  <w:tcW w:w="9390" w:type="dxa"/>
                  <w:gridSpan w:val="5"/>
                </w:tcPr>
                <w:p w:rsidR="000B2BA7" w:rsidRPr="008F3B95" w:rsidRDefault="000B2BA7" w:rsidP="00F831E4">
                  <w:pPr>
                    <w:shd w:val="clear" w:color="auto" w:fill="FFFFFF"/>
                    <w:spacing w:after="0" w:line="240" w:lineRule="auto"/>
                    <w:jc w:val="center"/>
                    <w:rPr>
                      <w:rFonts w:ascii="Times New Roman" w:hAnsi="Times New Roman"/>
                      <w:b/>
                      <w:sz w:val="28"/>
                      <w:szCs w:val="28"/>
                      <w:lang w:eastAsia="ru-RU"/>
                    </w:rPr>
                  </w:pPr>
                </w:p>
                <w:p w:rsidR="000B2BA7" w:rsidRPr="008F3B95" w:rsidRDefault="000B2BA7" w:rsidP="00F831E4">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0B2BA7" w:rsidRPr="008F3B95" w:rsidRDefault="000B2BA7" w:rsidP="00F831E4">
                  <w:pPr>
                    <w:shd w:val="clear" w:color="auto" w:fill="FFFFFF"/>
                    <w:spacing w:after="0" w:line="240" w:lineRule="auto"/>
                    <w:jc w:val="center"/>
                    <w:rPr>
                      <w:rFonts w:ascii="Times New Roman" w:hAnsi="Times New Roman"/>
                      <w:b/>
                      <w:sz w:val="28"/>
                      <w:szCs w:val="28"/>
                      <w:lang w:eastAsia="ru-RU"/>
                    </w:rPr>
                  </w:pPr>
                </w:p>
              </w:tc>
            </w:tr>
            <w:tr w:rsidR="000B2BA7" w:rsidRPr="008F3B95" w:rsidTr="00F831E4">
              <w:trPr>
                <w:gridBefore w:val="1"/>
                <w:wBefore w:w="108" w:type="dxa"/>
                <w:trHeight w:val="408"/>
              </w:trPr>
              <w:tc>
                <w:tcPr>
                  <w:tcW w:w="4008" w:type="dxa"/>
                  <w:gridSpan w:val="2"/>
                </w:tcPr>
                <w:p w:rsidR="000B2BA7" w:rsidRPr="008F3B95" w:rsidRDefault="000B2BA7" w:rsidP="00F831E4">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0B2BA7" w:rsidRPr="008F3B95" w:rsidRDefault="000B2BA7" w:rsidP="00F831E4">
                  <w:pPr>
                    <w:spacing w:after="0" w:line="240" w:lineRule="auto"/>
                    <w:rPr>
                      <w:rFonts w:ascii="Times New Roman" w:hAnsi="Times New Roman"/>
                      <w:sz w:val="28"/>
                      <w:szCs w:val="28"/>
                      <w:lang w:eastAsia="ru-RU"/>
                    </w:rPr>
                  </w:pPr>
                </w:p>
              </w:tc>
            </w:tr>
            <w:tr w:rsidR="000B2BA7" w:rsidRPr="008F3B95" w:rsidTr="00F831E4">
              <w:trPr>
                <w:gridBefore w:val="1"/>
                <w:wBefore w:w="108" w:type="dxa"/>
                <w:trHeight w:val="408"/>
              </w:trPr>
              <w:tc>
                <w:tcPr>
                  <w:tcW w:w="4008" w:type="dxa"/>
                  <w:gridSpan w:val="2"/>
                </w:tcPr>
                <w:p w:rsidR="000B2BA7" w:rsidRPr="008F3B95" w:rsidRDefault="000B2BA7" w:rsidP="00F831E4">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0B2BA7" w:rsidRPr="008F3B95" w:rsidRDefault="000B2BA7" w:rsidP="00F831E4">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0B2BA7" w:rsidRPr="008F3B95" w:rsidTr="00F831E4">
              <w:trPr>
                <w:gridBefore w:val="1"/>
                <w:wBefore w:w="108" w:type="dxa"/>
                <w:trHeight w:val="408"/>
              </w:trPr>
              <w:tc>
                <w:tcPr>
                  <w:tcW w:w="4008" w:type="dxa"/>
                  <w:gridSpan w:val="2"/>
                </w:tcPr>
                <w:p w:rsidR="000B2BA7" w:rsidRPr="008F3B95" w:rsidRDefault="000B2BA7" w:rsidP="00F831E4">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0B2BA7" w:rsidRPr="008F3B95" w:rsidRDefault="000B2BA7" w:rsidP="00F831E4">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0B2BA7" w:rsidRPr="008F3B95" w:rsidRDefault="000B2BA7" w:rsidP="00F831E4">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0B2BA7" w:rsidRPr="008F3B95" w:rsidRDefault="000B2BA7" w:rsidP="00F831E4">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0B2BA7" w:rsidRPr="008F3B95" w:rsidRDefault="000B2BA7" w:rsidP="00F831E4">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0B2BA7" w:rsidRPr="008F3B95" w:rsidRDefault="000B2BA7" w:rsidP="00F831E4">
                  <w:pPr>
                    <w:spacing w:after="0" w:line="240" w:lineRule="auto"/>
                    <w:rPr>
                      <w:rFonts w:ascii="Times New Roman" w:hAnsi="Times New Roman"/>
                      <w:sz w:val="28"/>
                      <w:szCs w:val="28"/>
                      <w:lang w:eastAsia="ru-RU"/>
                    </w:rPr>
                  </w:pPr>
                </w:p>
              </w:tc>
            </w:tr>
            <w:tr w:rsidR="000B2BA7" w:rsidRPr="008F3B95" w:rsidTr="00F831E4">
              <w:trPr>
                <w:gridBefore w:val="1"/>
                <w:wBefore w:w="108" w:type="dxa"/>
                <w:trHeight w:val="408"/>
              </w:trPr>
              <w:tc>
                <w:tcPr>
                  <w:tcW w:w="4008" w:type="dxa"/>
                  <w:gridSpan w:val="2"/>
                </w:tcPr>
                <w:p w:rsidR="000B2BA7" w:rsidRPr="008F3B95" w:rsidRDefault="000B2BA7" w:rsidP="00F831E4">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 xml:space="preserve">наполегливість, рішучість, стриманість, здатність швидко приймати рішення в </w:t>
                  </w:r>
                </w:p>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0B2BA7" w:rsidRPr="008F3B95" w:rsidRDefault="000B2BA7" w:rsidP="00F831E4">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0B2BA7" w:rsidRPr="008F3B95" w:rsidTr="00F831E4">
              <w:trPr>
                <w:gridAfter w:val="1"/>
                <w:wAfter w:w="108" w:type="dxa"/>
                <w:trHeight w:val="408"/>
              </w:trPr>
              <w:tc>
                <w:tcPr>
                  <w:tcW w:w="9390" w:type="dxa"/>
                  <w:gridSpan w:val="5"/>
                </w:tcPr>
                <w:p w:rsidR="000B2BA7" w:rsidRPr="008F3B95" w:rsidRDefault="000B2BA7" w:rsidP="00F831E4">
                  <w:pPr>
                    <w:spacing w:after="0" w:line="240" w:lineRule="auto"/>
                    <w:jc w:val="center"/>
                    <w:rPr>
                      <w:rFonts w:ascii="Times New Roman" w:hAnsi="Times New Roman"/>
                      <w:b/>
                      <w:sz w:val="28"/>
                      <w:szCs w:val="28"/>
                      <w:lang w:eastAsia="ru-RU"/>
                    </w:rPr>
                  </w:pPr>
                </w:p>
                <w:p w:rsidR="000B2BA7" w:rsidRPr="008F3B95" w:rsidRDefault="000B2BA7" w:rsidP="00F831E4">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0B2BA7" w:rsidRPr="008F3B95" w:rsidTr="00F831E4">
              <w:trPr>
                <w:gridAfter w:val="1"/>
                <w:wAfter w:w="108" w:type="dxa"/>
                <w:trHeight w:val="408"/>
              </w:trPr>
              <w:tc>
                <w:tcPr>
                  <w:tcW w:w="4008" w:type="dxa"/>
                  <w:gridSpan w:val="2"/>
                </w:tcPr>
                <w:p w:rsidR="000B2BA7" w:rsidRPr="008F3B95" w:rsidRDefault="000B2BA7" w:rsidP="00F831E4">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0B2BA7" w:rsidRPr="008F3B95" w:rsidRDefault="000B2BA7" w:rsidP="00F831E4">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0B2BA7" w:rsidRPr="008F3B95" w:rsidRDefault="000B2BA7" w:rsidP="00F831E4">
                  <w:pPr>
                    <w:spacing w:after="0" w:line="240" w:lineRule="auto"/>
                    <w:jc w:val="both"/>
                    <w:rPr>
                      <w:rFonts w:ascii="Times New Roman" w:hAnsi="Times New Roman"/>
                      <w:sz w:val="28"/>
                      <w:szCs w:val="28"/>
                      <w:lang w:eastAsia="ru-RU"/>
                    </w:rPr>
                  </w:pPr>
                </w:p>
              </w:tc>
            </w:tr>
          </w:tbl>
          <w:p w:rsidR="000B2BA7" w:rsidRPr="008F3B95" w:rsidRDefault="000B2BA7" w:rsidP="00F831E4">
            <w:pPr>
              <w:spacing w:after="0" w:line="240" w:lineRule="auto"/>
              <w:ind w:firstLine="462"/>
              <w:jc w:val="both"/>
              <w:rPr>
                <w:rFonts w:ascii="Times New Roman" w:hAnsi="Times New Roman"/>
                <w:sz w:val="28"/>
                <w:szCs w:val="28"/>
                <w:lang w:eastAsia="ru-RU"/>
              </w:rPr>
            </w:pPr>
          </w:p>
        </w:tc>
      </w:tr>
    </w:tbl>
    <w:p w:rsidR="000B2BA7" w:rsidRPr="00650A31" w:rsidRDefault="000B2BA7" w:rsidP="000B2BA7">
      <w:pPr>
        <w:spacing w:after="0" w:line="240" w:lineRule="auto"/>
        <w:rPr>
          <w:rFonts w:ascii="Times New Roman" w:hAnsi="Times New Roman"/>
          <w:sz w:val="28"/>
          <w:szCs w:val="28"/>
        </w:rPr>
      </w:pPr>
    </w:p>
    <w:p w:rsidR="000B2BA7" w:rsidRPr="0095350E" w:rsidRDefault="000B2BA7" w:rsidP="000B2BA7">
      <w:pPr>
        <w:spacing w:after="0" w:line="240" w:lineRule="auto"/>
        <w:rPr>
          <w:rFonts w:ascii="Times New Roman" w:hAnsi="Times New Roman"/>
          <w:sz w:val="28"/>
          <w:szCs w:val="28"/>
        </w:rPr>
      </w:pPr>
      <w:r>
        <w:rPr>
          <w:rFonts w:ascii="Times New Roman" w:hAnsi="Times New Roman"/>
          <w:sz w:val="28"/>
          <w:szCs w:val="28"/>
          <w:lang w:val="ru-RU"/>
        </w:rPr>
        <w:t>Н</w:t>
      </w:r>
      <w:proofErr w:type="spellStart"/>
      <w:r w:rsidRPr="0095350E">
        <w:rPr>
          <w:rFonts w:ascii="Times New Roman" w:hAnsi="Times New Roman"/>
          <w:sz w:val="28"/>
          <w:szCs w:val="28"/>
        </w:rPr>
        <w:t>а</w:t>
      </w:r>
      <w:r>
        <w:rPr>
          <w:rFonts w:ascii="Times New Roman" w:hAnsi="Times New Roman"/>
          <w:sz w:val="28"/>
          <w:szCs w:val="28"/>
        </w:rPr>
        <w:t>ч</w:t>
      </w:r>
      <w:r w:rsidRPr="0095350E">
        <w:rPr>
          <w:rFonts w:ascii="Times New Roman" w:hAnsi="Times New Roman"/>
          <w:sz w:val="28"/>
          <w:szCs w:val="28"/>
        </w:rPr>
        <w:t>альник</w:t>
      </w:r>
      <w:proofErr w:type="spellEnd"/>
      <w:r w:rsidRPr="0095350E">
        <w:rPr>
          <w:rFonts w:ascii="Times New Roman" w:hAnsi="Times New Roman"/>
          <w:sz w:val="28"/>
          <w:szCs w:val="28"/>
        </w:rPr>
        <w:t xml:space="preserve"> відділу по роботі з </w:t>
      </w:r>
    </w:p>
    <w:p w:rsidR="000B2BA7" w:rsidRPr="0095350E" w:rsidRDefault="000B2BA7" w:rsidP="000B2BA7">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0B2BA7" w:rsidRPr="004F4CFB" w:rsidRDefault="000B2BA7" w:rsidP="000B2BA7">
      <w:pPr>
        <w:spacing w:after="0" w:line="240" w:lineRule="auto"/>
        <w:rPr>
          <w:rFonts w:ascii="Times New Roman" w:hAnsi="Times New Roman"/>
          <w:sz w:val="28"/>
          <w:szCs w:val="28"/>
        </w:rPr>
      </w:pPr>
      <w:r>
        <w:rPr>
          <w:rFonts w:ascii="Times New Roman" w:hAnsi="Times New Roman"/>
          <w:sz w:val="28"/>
          <w:szCs w:val="28"/>
        </w:rPr>
        <w:t xml:space="preserve">підполковник </w:t>
      </w:r>
      <w:r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sidRPr="00184360">
        <w:rPr>
          <w:rFonts w:ascii="Times New Roman" w:hAnsi="Times New Roman"/>
          <w:b/>
          <w:sz w:val="28"/>
          <w:szCs w:val="28"/>
        </w:rPr>
        <w:t>Олександр ІОСІФОВ</w:t>
      </w:r>
    </w:p>
    <w:p w:rsidR="006E722D" w:rsidRPr="000B2BA7" w:rsidRDefault="006E722D" w:rsidP="000B2BA7"/>
    <w:sectPr w:rsidR="006E722D" w:rsidRPr="000B2BA7" w:rsidSect="00083477">
      <w:pgSz w:w="11906" w:h="16838"/>
      <w:pgMar w:top="993"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3D2"/>
    <w:rsid w:val="000016DA"/>
    <w:rsid w:val="00001D36"/>
    <w:rsid w:val="00002152"/>
    <w:rsid w:val="00005E91"/>
    <w:rsid w:val="00005EE2"/>
    <w:rsid w:val="00006A29"/>
    <w:rsid w:val="0000707F"/>
    <w:rsid w:val="000077F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42FC9"/>
    <w:rsid w:val="00052EF0"/>
    <w:rsid w:val="0005381A"/>
    <w:rsid w:val="00053AD9"/>
    <w:rsid w:val="000547D7"/>
    <w:rsid w:val="00054BD5"/>
    <w:rsid w:val="00056A4B"/>
    <w:rsid w:val="00065853"/>
    <w:rsid w:val="00070D98"/>
    <w:rsid w:val="000752BC"/>
    <w:rsid w:val="00081B13"/>
    <w:rsid w:val="00083477"/>
    <w:rsid w:val="00095410"/>
    <w:rsid w:val="00097D4C"/>
    <w:rsid w:val="000A6A38"/>
    <w:rsid w:val="000B1BA4"/>
    <w:rsid w:val="000B2BA7"/>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3839"/>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33CF"/>
    <w:rsid w:val="00144B00"/>
    <w:rsid w:val="001530DB"/>
    <w:rsid w:val="001536B8"/>
    <w:rsid w:val="001543E3"/>
    <w:rsid w:val="00156770"/>
    <w:rsid w:val="001575D7"/>
    <w:rsid w:val="00160263"/>
    <w:rsid w:val="00160CC2"/>
    <w:rsid w:val="001630E1"/>
    <w:rsid w:val="001643C3"/>
    <w:rsid w:val="0016491F"/>
    <w:rsid w:val="00166C39"/>
    <w:rsid w:val="001737B6"/>
    <w:rsid w:val="00176707"/>
    <w:rsid w:val="00177784"/>
    <w:rsid w:val="001826EC"/>
    <w:rsid w:val="00183146"/>
    <w:rsid w:val="00184360"/>
    <w:rsid w:val="00184916"/>
    <w:rsid w:val="00185526"/>
    <w:rsid w:val="00185550"/>
    <w:rsid w:val="00191BBC"/>
    <w:rsid w:val="00195EAD"/>
    <w:rsid w:val="0019745D"/>
    <w:rsid w:val="001A0FBC"/>
    <w:rsid w:val="001A25A8"/>
    <w:rsid w:val="001A2639"/>
    <w:rsid w:val="001A71A6"/>
    <w:rsid w:val="001B08AD"/>
    <w:rsid w:val="001C50AA"/>
    <w:rsid w:val="001C75C4"/>
    <w:rsid w:val="001D01C5"/>
    <w:rsid w:val="001D11CE"/>
    <w:rsid w:val="001D2336"/>
    <w:rsid w:val="001D2D8D"/>
    <w:rsid w:val="001D3752"/>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0C5"/>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1F07"/>
    <w:rsid w:val="002C4571"/>
    <w:rsid w:val="002C77BF"/>
    <w:rsid w:val="002C7AD1"/>
    <w:rsid w:val="002C7B59"/>
    <w:rsid w:val="002D1259"/>
    <w:rsid w:val="002D2436"/>
    <w:rsid w:val="002D45E1"/>
    <w:rsid w:val="002E24E8"/>
    <w:rsid w:val="002E6BDD"/>
    <w:rsid w:val="002F2AA5"/>
    <w:rsid w:val="00302E80"/>
    <w:rsid w:val="003063BC"/>
    <w:rsid w:val="00307EC9"/>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34A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B48F0"/>
    <w:rsid w:val="003C00F3"/>
    <w:rsid w:val="003C0EED"/>
    <w:rsid w:val="003C4BFD"/>
    <w:rsid w:val="003C55D2"/>
    <w:rsid w:val="003C6EA4"/>
    <w:rsid w:val="003D2787"/>
    <w:rsid w:val="003D350D"/>
    <w:rsid w:val="003E1E66"/>
    <w:rsid w:val="003E3D47"/>
    <w:rsid w:val="003E4B47"/>
    <w:rsid w:val="003F02EF"/>
    <w:rsid w:val="003F3A9E"/>
    <w:rsid w:val="003F6A4F"/>
    <w:rsid w:val="003F6D13"/>
    <w:rsid w:val="003F7C96"/>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466EB"/>
    <w:rsid w:val="004505BB"/>
    <w:rsid w:val="00454828"/>
    <w:rsid w:val="00455DE2"/>
    <w:rsid w:val="004572C9"/>
    <w:rsid w:val="004628A3"/>
    <w:rsid w:val="00464A25"/>
    <w:rsid w:val="004651FF"/>
    <w:rsid w:val="00471657"/>
    <w:rsid w:val="00484395"/>
    <w:rsid w:val="00484CD5"/>
    <w:rsid w:val="004926D6"/>
    <w:rsid w:val="004A0E73"/>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096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4CFB"/>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615C1"/>
    <w:rsid w:val="00562746"/>
    <w:rsid w:val="00563D85"/>
    <w:rsid w:val="005700F9"/>
    <w:rsid w:val="00571F4B"/>
    <w:rsid w:val="00571FEB"/>
    <w:rsid w:val="005723AC"/>
    <w:rsid w:val="005729AC"/>
    <w:rsid w:val="00572CC4"/>
    <w:rsid w:val="005741BF"/>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14DA"/>
    <w:rsid w:val="005C2491"/>
    <w:rsid w:val="005C609D"/>
    <w:rsid w:val="005D007D"/>
    <w:rsid w:val="005D2623"/>
    <w:rsid w:val="005D6C7D"/>
    <w:rsid w:val="005E05D0"/>
    <w:rsid w:val="005E5D2C"/>
    <w:rsid w:val="005E5D51"/>
    <w:rsid w:val="005E67CF"/>
    <w:rsid w:val="005E74DF"/>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0BF"/>
    <w:rsid w:val="00633144"/>
    <w:rsid w:val="00634006"/>
    <w:rsid w:val="00636344"/>
    <w:rsid w:val="006502BC"/>
    <w:rsid w:val="00650A31"/>
    <w:rsid w:val="006548BC"/>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1FFD"/>
    <w:rsid w:val="006D23F3"/>
    <w:rsid w:val="006D351C"/>
    <w:rsid w:val="006D5577"/>
    <w:rsid w:val="006D66CF"/>
    <w:rsid w:val="006D72CB"/>
    <w:rsid w:val="006D77CC"/>
    <w:rsid w:val="006D7886"/>
    <w:rsid w:val="006E077B"/>
    <w:rsid w:val="006E1F17"/>
    <w:rsid w:val="006E722D"/>
    <w:rsid w:val="006F144F"/>
    <w:rsid w:val="006F1752"/>
    <w:rsid w:val="006F2B14"/>
    <w:rsid w:val="006F2FBB"/>
    <w:rsid w:val="006F355F"/>
    <w:rsid w:val="006F5E49"/>
    <w:rsid w:val="0070062D"/>
    <w:rsid w:val="00700CE0"/>
    <w:rsid w:val="007015AA"/>
    <w:rsid w:val="00703B89"/>
    <w:rsid w:val="007072EF"/>
    <w:rsid w:val="00713225"/>
    <w:rsid w:val="0071393A"/>
    <w:rsid w:val="00714A5A"/>
    <w:rsid w:val="007211CF"/>
    <w:rsid w:val="00723763"/>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85E2A"/>
    <w:rsid w:val="007938D3"/>
    <w:rsid w:val="00794DBE"/>
    <w:rsid w:val="00795861"/>
    <w:rsid w:val="00795ADE"/>
    <w:rsid w:val="00795EE6"/>
    <w:rsid w:val="00795F36"/>
    <w:rsid w:val="00797B1B"/>
    <w:rsid w:val="007A0460"/>
    <w:rsid w:val="007A122B"/>
    <w:rsid w:val="007A49A3"/>
    <w:rsid w:val="007A5660"/>
    <w:rsid w:val="007B1125"/>
    <w:rsid w:val="007B4CB7"/>
    <w:rsid w:val="007B4DBF"/>
    <w:rsid w:val="007C5BBE"/>
    <w:rsid w:val="007C7088"/>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781B"/>
    <w:rsid w:val="00821F36"/>
    <w:rsid w:val="00824243"/>
    <w:rsid w:val="008249B0"/>
    <w:rsid w:val="008343E5"/>
    <w:rsid w:val="00835F2C"/>
    <w:rsid w:val="00836194"/>
    <w:rsid w:val="00841EDC"/>
    <w:rsid w:val="00843999"/>
    <w:rsid w:val="00844E73"/>
    <w:rsid w:val="00850ACA"/>
    <w:rsid w:val="0085140A"/>
    <w:rsid w:val="00857017"/>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90299"/>
    <w:rsid w:val="00896319"/>
    <w:rsid w:val="008A425E"/>
    <w:rsid w:val="008A5F3B"/>
    <w:rsid w:val="008B05ED"/>
    <w:rsid w:val="008B0603"/>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5350E"/>
    <w:rsid w:val="00962F2D"/>
    <w:rsid w:val="00971E43"/>
    <w:rsid w:val="00975F6B"/>
    <w:rsid w:val="00977659"/>
    <w:rsid w:val="00981A6C"/>
    <w:rsid w:val="009840B0"/>
    <w:rsid w:val="00984330"/>
    <w:rsid w:val="0098630F"/>
    <w:rsid w:val="009879C1"/>
    <w:rsid w:val="009918BE"/>
    <w:rsid w:val="00993C32"/>
    <w:rsid w:val="00994252"/>
    <w:rsid w:val="009A0C74"/>
    <w:rsid w:val="009A307F"/>
    <w:rsid w:val="009A3C8D"/>
    <w:rsid w:val="009A4557"/>
    <w:rsid w:val="009A4D10"/>
    <w:rsid w:val="009A7632"/>
    <w:rsid w:val="009B2940"/>
    <w:rsid w:val="009B365D"/>
    <w:rsid w:val="009B4E69"/>
    <w:rsid w:val="009C22BA"/>
    <w:rsid w:val="009C2CD8"/>
    <w:rsid w:val="009C2F9D"/>
    <w:rsid w:val="009C3E27"/>
    <w:rsid w:val="009C50A9"/>
    <w:rsid w:val="009D2098"/>
    <w:rsid w:val="009E65A6"/>
    <w:rsid w:val="009F079E"/>
    <w:rsid w:val="009F453A"/>
    <w:rsid w:val="009F47FB"/>
    <w:rsid w:val="009F702D"/>
    <w:rsid w:val="00A014DE"/>
    <w:rsid w:val="00A055DC"/>
    <w:rsid w:val="00A062F7"/>
    <w:rsid w:val="00A06C17"/>
    <w:rsid w:val="00A07955"/>
    <w:rsid w:val="00A11A6F"/>
    <w:rsid w:val="00A11FB7"/>
    <w:rsid w:val="00A16523"/>
    <w:rsid w:val="00A21E2A"/>
    <w:rsid w:val="00A22790"/>
    <w:rsid w:val="00A22B77"/>
    <w:rsid w:val="00A24E2A"/>
    <w:rsid w:val="00A25FED"/>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59C"/>
    <w:rsid w:val="00B14E54"/>
    <w:rsid w:val="00B167CB"/>
    <w:rsid w:val="00B16A8D"/>
    <w:rsid w:val="00B16BE2"/>
    <w:rsid w:val="00B20FE7"/>
    <w:rsid w:val="00B21D12"/>
    <w:rsid w:val="00B241C4"/>
    <w:rsid w:val="00B27930"/>
    <w:rsid w:val="00B36722"/>
    <w:rsid w:val="00B43ED6"/>
    <w:rsid w:val="00B506A4"/>
    <w:rsid w:val="00B54326"/>
    <w:rsid w:val="00B5561B"/>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C4988"/>
    <w:rsid w:val="00BD3B60"/>
    <w:rsid w:val="00BE560B"/>
    <w:rsid w:val="00BE62CD"/>
    <w:rsid w:val="00BE7DFD"/>
    <w:rsid w:val="00BF0C1A"/>
    <w:rsid w:val="00BF1276"/>
    <w:rsid w:val="00BF2AD0"/>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1DBC"/>
    <w:rsid w:val="00C42AD8"/>
    <w:rsid w:val="00C4551B"/>
    <w:rsid w:val="00C51618"/>
    <w:rsid w:val="00C51E05"/>
    <w:rsid w:val="00C578E1"/>
    <w:rsid w:val="00C62658"/>
    <w:rsid w:val="00C65DD4"/>
    <w:rsid w:val="00C71264"/>
    <w:rsid w:val="00C7146D"/>
    <w:rsid w:val="00C76BF8"/>
    <w:rsid w:val="00C80D2D"/>
    <w:rsid w:val="00C83017"/>
    <w:rsid w:val="00C85B23"/>
    <w:rsid w:val="00C8601D"/>
    <w:rsid w:val="00C91B7E"/>
    <w:rsid w:val="00C94A7D"/>
    <w:rsid w:val="00C9595D"/>
    <w:rsid w:val="00C96F90"/>
    <w:rsid w:val="00C973AE"/>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0BC2"/>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4724F"/>
    <w:rsid w:val="00D50650"/>
    <w:rsid w:val="00D5156A"/>
    <w:rsid w:val="00D54E9F"/>
    <w:rsid w:val="00D55334"/>
    <w:rsid w:val="00D55C85"/>
    <w:rsid w:val="00D55FE1"/>
    <w:rsid w:val="00D57847"/>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4459"/>
    <w:rsid w:val="00DA5C4E"/>
    <w:rsid w:val="00DA6F7F"/>
    <w:rsid w:val="00DA7000"/>
    <w:rsid w:val="00DA7ACA"/>
    <w:rsid w:val="00DC22B4"/>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37C1D"/>
    <w:rsid w:val="00E41124"/>
    <w:rsid w:val="00E415E4"/>
    <w:rsid w:val="00E42966"/>
    <w:rsid w:val="00E507CA"/>
    <w:rsid w:val="00E51771"/>
    <w:rsid w:val="00E52CCA"/>
    <w:rsid w:val="00E545EC"/>
    <w:rsid w:val="00E54C1D"/>
    <w:rsid w:val="00E57A6E"/>
    <w:rsid w:val="00E61AEE"/>
    <w:rsid w:val="00E72C01"/>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4908"/>
    <w:rsid w:val="00ED5AF3"/>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5FF8"/>
    <w:rsid w:val="00F6661B"/>
    <w:rsid w:val="00F66CD2"/>
    <w:rsid w:val="00F70B73"/>
    <w:rsid w:val="00F7434C"/>
    <w:rsid w:val="00F765AA"/>
    <w:rsid w:val="00F76A49"/>
    <w:rsid w:val="00F92A77"/>
    <w:rsid w:val="00F9615A"/>
    <w:rsid w:val="00F97B29"/>
    <w:rsid w:val="00FA4CBD"/>
    <w:rsid w:val="00FB01D5"/>
    <w:rsid w:val="00FB0EA9"/>
    <w:rsid w:val="00FB1E67"/>
    <w:rsid w:val="00FB4358"/>
    <w:rsid w:val="00FB7CDD"/>
    <w:rsid w:val="00FC0CCC"/>
    <w:rsid w:val="00FC2C2B"/>
    <w:rsid w:val="00FC5E10"/>
    <w:rsid w:val="00FD06EA"/>
    <w:rsid w:val="00FD1A49"/>
    <w:rsid w:val="00FD2736"/>
    <w:rsid w:val="00FD3225"/>
    <w:rsid w:val="00FD4847"/>
    <w:rsid w:val="00FD672E"/>
    <w:rsid w:val="00FE1F1B"/>
    <w:rsid w:val="00FE2B5D"/>
    <w:rsid w:val="00FE4CF6"/>
    <w:rsid w:val="00FE7DA8"/>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2B3E5B"/>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iPriority w:val="99"/>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636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9F937B-9843-4CF7-A27C-0BBFE126FF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4</Pages>
  <Words>1054</Words>
  <Characters>6012</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SPecialiST</dc:creator>
  <cp:lastModifiedBy>kadry</cp:lastModifiedBy>
  <cp:revision>17</cp:revision>
  <cp:lastPrinted>2021-07-26T11:17:00Z</cp:lastPrinted>
  <dcterms:created xsi:type="dcterms:W3CDTF">2023-06-12T06:18:00Z</dcterms:created>
  <dcterms:modified xsi:type="dcterms:W3CDTF">2023-10-26T09:12:00Z</dcterms:modified>
</cp:coreProperties>
</file>