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59C" w:rsidRDefault="00B1459C" w:rsidP="00030044">
      <w:pPr>
        <w:spacing w:after="0" w:line="240" w:lineRule="auto"/>
        <w:rPr>
          <w:rFonts w:ascii="Times New Roman" w:hAnsi="Times New Roman"/>
          <w:b/>
          <w:sz w:val="28"/>
          <w:szCs w:val="28"/>
          <w:lang w:eastAsia="ru-RU"/>
        </w:rPr>
      </w:pP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95350E" w:rsidRPr="00421103" w:rsidRDefault="0095350E" w:rsidP="0095350E">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95350E" w:rsidRPr="00421103" w:rsidRDefault="0095350E" w:rsidP="0095350E">
      <w:pPr>
        <w:tabs>
          <w:tab w:val="left" w:pos="4536"/>
        </w:tabs>
        <w:spacing w:before="120"/>
        <w:ind w:left="5812"/>
        <w:contextualSpacing/>
        <w:rPr>
          <w:rFonts w:ascii="Times New Roman" w:hAnsi="Times New Roman"/>
          <w:sz w:val="28"/>
          <w:szCs w:val="28"/>
        </w:rPr>
      </w:pPr>
    </w:p>
    <w:p w:rsidR="0095350E" w:rsidRPr="00421103" w:rsidRDefault="0095350E" w:rsidP="0095350E">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95350E" w:rsidRPr="00421103" w:rsidRDefault="0095350E" w:rsidP="0095350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95350E" w:rsidRPr="00421103" w:rsidRDefault="0095350E" w:rsidP="0095350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C41DBC" w:rsidRDefault="00C41DBC" w:rsidP="00C41DBC">
      <w:pPr>
        <w:spacing w:after="0" w:line="240" w:lineRule="auto"/>
        <w:jc w:val="center"/>
        <w:rPr>
          <w:rFonts w:ascii="Times New Roman" w:hAnsi="Times New Roman"/>
          <w:b/>
          <w:color w:val="FF0000"/>
          <w:sz w:val="28"/>
          <w:szCs w:val="28"/>
          <w:lang w:eastAsia="ru-RU"/>
        </w:rPr>
      </w:pPr>
    </w:p>
    <w:p w:rsidR="00C41DBC" w:rsidRPr="008F3B95" w:rsidRDefault="00C41DBC" w:rsidP="0095350E">
      <w:pPr>
        <w:spacing w:after="0" w:line="240" w:lineRule="auto"/>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w:t>
      </w:r>
      <w:r w:rsidR="005D01C7" w:rsidRPr="005D01C7">
        <w:rPr>
          <w:rFonts w:ascii="Times New Roman" w:hAnsi="Times New Roman"/>
          <w:b/>
          <w:sz w:val="28"/>
          <w:szCs w:val="28"/>
          <w:lang w:eastAsia="ru-RU"/>
        </w:rPr>
        <w:t>начальника фінансово-економічного відділу (головного бухгалтера)</w:t>
      </w:r>
      <w:r w:rsidR="005D01C7">
        <w:rPr>
          <w:rFonts w:ascii="Times New Roman" w:hAnsi="Times New Roman"/>
          <w:b/>
          <w:sz w:val="28"/>
          <w:szCs w:val="28"/>
          <w:lang w:eastAsia="ru-RU"/>
        </w:rPr>
        <w:t xml:space="preserve">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p>
    <w:p w:rsidR="00C41DBC" w:rsidRPr="008F3B95" w:rsidRDefault="00C41DBC" w:rsidP="00C41DBC">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CE0E19" w:rsidRPr="00CE0E19" w:rsidRDefault="00C41DBC" w:rsidP="00CE0E19">
      <w:pPr>
        <w:spacing w:after="0"/>
        <w:ind w:left="6" w:firstLine="702"/>
        <w:contextualSpacing/>
        <w:jc w:val="both"/>
        <w:rPr>
          <w:rFonts w:ascii="Times New Roman" w:hAnsi="Times New Roman"/>
          <w:b/>
          <w:sz w:val="28"/>
          <w:szCs w:val="28"/>
        </w:rPr>
      </w:pPr>
      <w:r w:rsidRPr="00CE0E19">
        <w:rPr>
          <w:rFonts w:ascii="Times New Roman" w:hAnsi="Times New Roman"/>
          <w:b/>
          <w:sz w:val="28"/>
          <w:szCs w:val="28"/>
          <w:lang w:eastAsia="ru-RU"/>
        </w:rPr>
        <w:t xml:space="preserve">1. </w:t>
      </w:r>
      <w:r w:rsidR="005D01C7" w:rsidRPr="005D01C7">
        <w:rPr>
          <w:rFonts w:ascii="Times New Roman" w:hAnsi="Times New Roman"/>
          <w:b/>
          <w:sz w:val="28"/>
          <w:szCs w:val="28"/>
        </w:rPr>
        <w:t>Основні повноваження начальника фінансово-економічного відділу (головного бухгалтера)</w:t>
      </w:r>
      <w:r w:rsidR="005D01C7">
        <w:rPr>
          <w:b/>
        </w:rPr>
        <w:t xml:space="preserve"> </w:t>
      </w:r>
      <w:r w:rsidR="00CE0E19" w:rsidRPr="00CE0E19">
        <w:rPr>
          <w:rFonts w:ascii="Times New Roman" w:hAnsi="Times New Roman"/>
          <w:b/>
          <w:sz w:val="28"/>
          <w:szCs w:val="28"/>
        </w:rPr>
        <w:t>територіального управління Служби судової охорони у Кіровоградській області:</w:t>
      </w:r>
    </w:p>
    <w:p w:rsidR="005D01C7" w:rsidRPr="005D01C7" w:rsidRDefault="005D01C7" w:rsidP="005D01C7">
      <w:pPr>
        <w:spacing w:after="0" w:line="240" w:lineRule="auto"/>
        <w:ind w:firstLine="709"/>
        <w:jc w:val="both"/>
        <w:rPr>
          <w:rFonts w:ascii="Times New Roman" w:hAnsi="Times New Roman"/>
          <w:sz w:val="28"/>
          <w:szCs w:val="28"/>
          <w:lang w:eastAsia="ru-RU"/>
        </w:rPr>
      </w:pPr>
      <w:r w:rsidRPr="005D01C7">
        <w:rPr>
          <w:rFonts w:ascii="Times New Roman" w:hAnsi="Times New Roman"/>
          <w:sz w:val="28"/>
          <w:szCs w:val="28"/>
          <w:lang w:eastAsia="ru-RU"/>
        </w:rPr>
        <w:t>1) очолює фінансово-економічний відділ Управління,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Управління завдань;</w:t>
      </w:r>
    </w:p>
    <w:p w:rsidR="005D01C7" w:rsidRPr="005D01C7" w:rsidRDefault="005D01C7" w:rsidP="005D01C7">
      <w:pPr>
        <w:spacing w:after="0" w:line="240" w:lineRule="auto"/>
        <w:ind w:firstLine="709"/>
        <w:jc w:val="both"/>
        <w:rPr>
          <w:rFonts w:ascii="Times New Roman" w:hAnsi="Times New Roman"/>
          <w:sz w:val="28"/>
          <w:szCs w:val="28"/>
          <w:lang w:eastAsia="ru-RU"/>
        </w:rPr>
      </w:pPr>
      <w:r w:rsidRPr="005D01C7">
        <w:rPr>
          <w:rFonts w:ascii="Times New Roman" w:hAnsi="Times New Roman"/>
          <w:sz w:val="28"/>
          <w:szCs w:val="28"/>
          <w:lang w:eastAsia="ru-RU"/>
        </w:rPr>
        <w:t xml:space="preserve">2) організовує управління обігом фінансових ресурсів та регулювання фінансових відносин в Управлінні; </w:t>
      </w:r>
    </w:p>
    <w:p w:rsidR="005D01C7" w:rsidRPr="005D01C7" w:rsidRDefault="005D01C7" w:rsidP="005D01C7">
      <w:pPr>
        <w:spacing w:after="0" w:line="240" w:lineRule="auto"/>
        <w:ind w:firstLine="709"/>
        <w:jc w:val="both"/>
        <w:rPr>
          <w:rFonts w:ascii="Times New Roman" w:hAnsi="Times New Roman"/>
          <w:sz w:val="28"/>
          <w:szCs w:val="28"/>
          <w:lang w:eastAsia="ru-RU"/>
        </w:rPr>
      </w:pPr>
      <w:r w:rsidRPr="005D01C7">
        <w:rPr>
          <w:rFonts w:ascii="Times New Roman" w:hAnsi="Times New Roman"/>
          <w:sz w:val="28"/>
          <w:szCs w:val="28"/>
          <w:lang w:eastAsia="ru-RU"/>
        </w:rPr>
        <w:t>3) здійснює планування потреби Управління в асигнуваннях, забезпечує дотримання кошторисної дисципліни;</w:t>
      </w:r>
    </w:p>
    <w:p w:rsidR="005D01C7" w:rsidRPr="005D01C7" w:rsidRDefault="005D01C7" w:rsidP="005D01C7">
      <w:pPr>
        <w:spacing w:after="0" w:line="240" w:lineRule="auto"/>
        <w:ind w:firstLine="709"/>
        <w:contextualSpacing/>
        <w:jc w:val="both"/>
        <w:rPr>
          <w:rFonts w:ascii="Times New Roman" w:hAnsi="Times New Roman"/>
          <w:sz w:val="28"/>
          <w:szCs w:val="28"/>
          <w:lang w:eastAsia="ru-RU"/>
        </w:rPr>
      </w:pPr>
      <w:r w:rsidRPr="005D01C7">
        <w:rPr>
          <w:rFonts w:ascii="Times New Roman" w:hAnsi="Times New Roman"/>
          <w:sz w:val="28"/>
          <w:szCs w:val="28"/>
          <w:lang w:eastAsia="ru-RU"/>
        </w:rPr>
        <w:t>4) організовує ведення бухгалтерського обліку, своєчасне складання й подання фінансової та бухгалтерської звітності;</w:t>
      </w:r>
    </w:p>
    <w:p w:rsidR="005D01C7" w:rsidRPr="005D01C7" w:rsidRDefault="005D01C7" w:rsidP="005D01C7">
      <w:pPr>
        <w:spacing w:after="0" w:line="240" w:lineRule="auto"/>
        <w:ind w:firstLine="709"/>
        <w:contextualSpacing/>
        <w:jc w:val="both"/>
        <w:rPr>
          <w:rFonts w:ascii="Times New Roman" w:hAnsi="Times New Roman"/>
          <w:sz w:val="28"/>
          <w:szCs w:val="28"/>
          <w:lang w:eastAsia="ru-RU"/>
        </w:rPr>
      </w:pPr>
      <w:r w:rsidRPr="005D01C7">
        <w:rPr>
          <w:rFonts w:ascii="Times New Roman" w:hAnsi="Times New Roman"/>
          <w:sz w:val="28"/>
          <w:szCs w:val="28"/>
          <w:lang w:eastAsia="ru-RU"/>
        </w:rPr>
        <w:t>5) забезпечує повне та достовірне відображення інформації, що міститься у прийнятих до обліку первинних документах, на рахунках бухгалтерського обліку;</w:t>
      </w:r>
    </w:p>
    <w:p w:rsidR="005D01C7" w:rsidRPr="005D01C7" w:rsidRDefault="005D01C7" w:rsidP="005D01C7">
      <w:pPr>
        <w:spacing w:after="0" w:line="240" w:lineRule="auto"/>
        <w:ind w:firstLine="709"/>
        <w:jc w:val="both"/>
        <w:rPr>
          <w:rFonts w:ascii="Times New Roman" w:hAnsi="Times New Roman"/>
          <w:sz w:val="28"/>
          <w:szCs w:val="28"/>
          <w:lang w:eastAsia="ru-RU"/>
        </w:rPr>
      </w:pPr>
      <w:r w:rsidRPr="005D01C7">
        <w:rPr>
          <w:rFonts w:ascii="Times New Roman" w:hAnsi="Times New Roman"/>
          <w:sz w:val="28"/>
          <w:szCs w:val="28"/>
          <w:lang w:eastAsia="ru-RU"/>
        </w:rPr>
        <w:t>6) за дорученням керівництва Управління виконує інші повноваження, які належать до компетенції Управління.</w:t>
      </w:r>
    </w:p>
    <w:p w:rsidR="000F3E6A" w:rsidRPr="008F3B95" w:rsidRDefault="000F3E6A" w:rsidP="00CE0E19">
      <w:pPr>
        <w:spacing w:after="0" w:line="240" w:lineRule="auto"/>
        <w:jc w:val="center"/>
        <w:rPr>
          <w:rFonts w:ascii="Times New Roman" w:hAnsi="Times New Roman"/>
          <w:color w:val="000000"/>
          <w:sz w:val="28"/>
          <w:szCs w:val="28"/>
          <w:lang w:eastAsia="ru-RU"/>
        </w:rPr>
      </w:pPr>
    </w:p>
    <w:p w:rsidR="00C41DBC" w:rsidRPr="008F3B95" w:rsidRDefault="00C41DBC" w:rsidP="00C41DB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1) посадовий оклад – </w:t>
      </w:r>
      <w:r w:rsidR="005D01C7">
        <w:rPr>
          <w:rFonts w:ascii="Times New Roman" w:hAnsi="Times New Roman"/>
          <w:sz w:val="28"/>
          <w:szCs w:val="28"/>
          <w:lang w:eastAsia="ru-RU"/>
        </w:rPr>
        <w:t>7890</w:t>
      </w:r>
      <w:r w:rsidRPr="008F3B95">
        <w:rPr>
          <w:rFonts w:ascii="Times New Roman" w:hAnsi="Times New Roman"/>
          <w:sz w:val="28"/>
          <w:szCs w:val="28"/>
          <w:lang w:eastAsia="ru-RU"/>
        </w:rPr>
        <w:t xml:space="preserve">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41DBC" w:rsidRPr="00297DB5" w:rsidRDefault="00C41DBC" w:rsidP="00C41DBC">
      <w:pPr>
        <w:spacing w:after="0" w:line="240" w:lineRule="auto"/>
        <w:ind w:firstLine="851"/>
        <w:jc w:val="both"/>
        <w:rPr>
          <w:rFonts w:ascii="Times New Roman" w:hAnsi="Times New Roman"/>
          <w:sz w:val="20"/>
          <w:szCs w:val="20"/>
          <w:lang w:eastAsia="ru-RU"/>
        </w:rPr>
      </w:pP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C41DBC" w:rsidRPr="00297DB5" w:rsidRDefault="00C41DBC" w:rsidP="00C41DBC">
      <w:pPr>
        <w:spacing w:after="0" w:line="240" w:lineRule="auto"/>
        <w:ind w:firstLine="851"/>
        <w:jc w:val="both"/>
        <w:rPr>
          <w:rFonts w:ascii="Times New Roman" w:hAnsi="Times New Roman"/>
          <w:b/>
          <w:sz w:val="24"/>
          <w:szCs w:val="24"/>
          <w:lang w:eastAsia="ru-RU"/>
        </w:rPr>
      </w:pPr>
    </w:p>
    <w:p w:rsidR="00C41DBC" w:rsidRPr="008F3B95" w:rsidRDefault="00C41DBC" w:rsidP="00C41DB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C41DB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6F3865">
        <w:rPr>
          <w:rFonts w:ascii="Times New Roman" w:hAnsi="Times New Roman"/>
          <w:bCs/>
          <w:sz w:val="28"/>
          <w:szCs w:val="28"/>
          <w:lang w:eastAsia="ru-RU"/>
        </w:rPr>
        <w:t>д</w:t>
      </w:r>
      <w:r w:rsidR="006F3865"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w:t>
      </w:r>
      <w:bookmarkStart w:id="0" w:name="_GoBack"/>
      <w:bookmarkEnd w:id="0"/>
      <w:r w:rsidR="006F3865" w:rsidRPr="00FB0EA9">
        <w:rPr>
          <w:rFonts w:ascii="Times New Roman" w:hAnsi="Times New Roman"/>
          <w:bCs/>
          <w:sz w:val="28"/>
          <w:szCs w:val="28"/>
          <w:lang w:eastAsia="ru-RU"/>
        </w:rPr>
        <w:t>ядів, у тому числі на предмет вживання психоактивних речовин</w:t>
      </w:r>
      <w:r w:rsidR="006F3865">
        <w:rPr>
          <w:rFonts w:ascii="Times New Roman" w:hAnsi="Times New Roman"/>
          <w:bCs/>
          <w:sz w:val="28"/>
          <w:szCs w:val="28"/>
          <w:lang w:eastAsia="ru-RU"/>
        </w:rPr>
        <w:t xml:space="preserve"> (форма №100-2/о).</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C41DBC" w:rsidRPr="00374122" w:rsidRDefault="00C41DBC" w:rsidP="00C41DBC">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5D01C7">
        <w:rPr>
          <w:rFonts w:ascii="Times New Roman" w:hAnsi="Times New Roman"/>
          <w:color w:val="000000" w:themeColor="text1"/>
          <w:sz w:val="28"/>
          <w:szCs w:val="28"/>
          <w:lang w:val="ru-RU" w:eastAsia="ru-RU"/>
        </w:rPr>
        <w:t>08</w:t>
      </w:r>
      <w:r w:rsidRPr="00374122">
        <w:rPr>
          <w:rFonts w:ascii="Times New Roman" w:hAnsi="Times New Roman"/>
          <w:color w:val="000000" w:themeColor="text1"/>
          <w:sz w:val="28"/>
          <w:szCs w:val="28"/>
          <w:lang w:eastAsia="ru-RU"/>
        </w:rPr>
        <w:t xml:space="preserve"> </w:t>
      </w:r>
      <w:r w:rsidR="005D01C7">
        <w:rPr>
          <w:rFonts w:ascii="Times New Roman" w:hAnsi="Times New Roman"/>
          <w:color w:val="000000" w:themeColor="text1"/>
          <w:sz w:val="28"/>
          <w:szCs w:val="28"/>
          <w:lang w:eastAsia="ru-RU"/>
        </w:rPr>
        <w:t xml:space="preserve">травня </w:t>
      </w:r>
      <w:r w:rsidRPr="00374122">
        <w:rPr>
          <w:rFonts w:ascii="Times New Roman" w:hAnsi="Times New Roman"/>
          <w:color w:val="000000" w:themeColor="text1"/>
          <w:sz w:val="28"/>
          <w:szCs w:val="28"/>
          <w:lang w:eastAsia="ru-RU"/>
        </w:rPr>
        <w:t>до 1</w:t>
      </w:r>
      <w:r w:rsidR="005D01C7">
        <w:rPr>
          <w:rFonts w:ascii="Times New Roman" w:hAnsi="Times New Roman"/>
          <w:color w:val="000000" w:themeColor="text1"/>
          <w:sz w:val="28"/>
          <w:szCs w:val="28"/>
          <w:lang w:eastAsia="ru-RU"/>
        </w:rPr>
        <w:t>5</w:t>
      </w:r>
      <w:r w:rsidRPr="00374122">
        <w:rPr>
          <w:rFonts w:ascii="Times New Roman" w:hAnsi="Times New Roman"/>
          <w:color w:val="000000" w:themeColor="text1"/>
          <w:sz w:val="28"/>
          <w:szCs w:val="28"/>
          <w:lang w:eastAsia="ru-RU"/>
        </w:rPr>
        <w:t>.</w:t>
      </w:r>
      <w:r w:rsidR="005D01C7">
        <w:rPr>
          <w:rFonts w:ascii="Times New Roman" w:hAnsi="Times New Roman"/>
          <w:color w:val="000000" w:themeColor="text1"/>
          <w:sz w:val="28"/>
          <w:szCs w:val="28"/>
          <w:lang w:eastAsia="ru-RU"/>
        </w:rPr>
        <w:t>45</w:t>
      </w:r>
      <w:r w:rsidRPr="00374122">
        <w:rPr>
          <w:rFonts w:ascii="Times New Roman" w:hAnsi="Times New Roman"/>
          <w:color w:val="000000" w:themeColor="text1"/>
          <w:sz w:val="28"/>
          <w:szCs w:val="28"/>
          <w:lang w:eastAsia="ru-RU"/>
        </w:rPr>
        <w:t xml:space="preserve"> год. </w:t>
      </w:r>
      <w:r w:rsidR="005D01C7">
        <w:rPr>
          <w:rFonts w:ascii="Times New Roman" w:hAnsi="Times New Roman"/>
          <w:color w:val="000000" w:themeColor="text1"/>
          <w:sz w:val="28"/>
          <w:szCs w:val="28"/>
          <w:lang w:eastAsia="ru-RU"/>
        </w:rPr>
        <w:t>12</w:t>
      </w:r>
      <w:r>
        <w:rPr>
          <w:rFonts w:ascii="Times New Roman" w:hAnsi="Times New Roman"/>
          <w:color w:val="000000" w:themeColor="text1"/>
          <w:sz w:val="28"/>
          <w:szCs w:val="28"/>
          <w:lang w:eastAsia="ru-RU"/>
        </w:rPr>
        <w:t xml:space="preserve"> </w:t>
      </w:r>
      <w:r w:rsidR="005D01C7">
        <w:rPr>
          <w:rFonts w:ascii="Times New Roman" w:hAnsi="Times New Roman"/>
          <w:color w:val="000000" w:themeColor="text1"/>
          <w:sz w:val="28"/>
          <w:szCs w:val="28"/>
          <w:lang w:eastAsia="ru-RU"/>
        </w:rPr>
        <w:t xml:space="preserve">травня </w:t>
      </w:r>
      <w:r w:rsidRPr="00374122">
        <w:rPr>
          <w:rFonts w:ascii="Times New Roman" w:hAnsi="Times New Roman"/>
          <w:color w:val="000000" w:themeColor="text1"/>
          <w:sz w:val="28"/>
          <w:szCs w:val="28"/>
          <w:lang w:eastAsia="ru-RU"/>
        </w:rPr>
        <w:t>202</w:t>
      </w:r>
      <w:r w:rsidR="0095350E">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за адресою: м. Кропивницький, вул. Велика Перспективна, 33.</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w:t>
      </w:r>
      <w:r w:rsidR="0040713F" w:rsidRPr="0040713F">
        <w:rPr>
          <w:rFonts w:ascii="Times New Roman" w:hAnsi="Times New Roman"/>
          <w:sz w:val="28"/>
          <w:szCs w:val="28"/>
        </w:rPr>
        <w:t>провідного спеціаліста (оперативн</w:t>
      </w:r>
      <w:r w:rsidR="000F3E6A">
        <w:rPr>
          <w:rFonts w:ascii="Times New Roman" w:hAnsi="Times New Roman"/>
          <w:sz w:val="28"/>
          <w:szCs w:val="28"/>
        </w:rPr>
        <w:t>ий</w:t>
      </w:r>
      <w:r w:rsidR="0040713F" w:rsidRPr="0040713F">
        <w:rPr>
          <w:rFonts w:ascii="Times New Roman" w:hAnsi="Times New Roman"/>
          <w:sz w:val="28"/>
          <w:szCs w:val="28"/>
        </w:rPr>
        <w:t xml:space="preserve"> чергов</w:t>
      </w:r>
      <w:r w:rsidR="000F3E6A">
        <w:rPr>
          <w:rFonts w:ascii="Times New Roman" w:hAnsi="Times New Roman"/>
          <w:sz w:val="28"/>
          <w:szCs w:val="28"/>
        </w:rPr>
        <w:t>ий</w:t>
      </w:r>
      <w:r w:rsidR="0040713F" w:rsidRPr="0040713F">
        <w:rPr>
          <w:rFonts w:ascii="Times New Roman" w:hAnsi="Times New Roman"/>
          <w:sz w:val="28"/>
          <w:szCs w:val="28"/>
        </w:rPr>
        <w:t>) відділу оперативно-чергової служби</w:t>
      </w:r>
      <w:r w:rsidR="0040713F" w:rsidRPr="00CE0E19">
        <w:rPr>
          <w:rFonts w:ascii="Times New Roman" w:hAnsi="Times New Roman"/>
          <w:b/>
          <w:sz w:val="28"/>
          <w:szCs w:val="28"/>
        </w:rPr>
        <w:t xml:space="preserve"> </w:t>
      </w:r>
      <w:r w:rsidRPr="00374122">
        <w:rPr>
          <w:rFonts w:ascii="Times New Roman" w:hAnsi="Times New Roman"/>
          <w:color w:val="000000" w:themeColor="text1"/>
          <w:sz w:val="28"/>
          <w:szCs w:val="28"/>
          <w:lang w:eastAsia="ru-RU"/>
        </w:rPr>
        <w:t xml:space="preserve">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Pr>
          <w:rFonts w:ascii="Times New Roman" w:hAnsi="Times New Roman"/>
          <w:sz w:val="28"/>
          <w:szCs w:val="28"/>
          <w:lang w:eastAsia="ru-RU"/>
        </w:rPr>
        <w:t xml:space="preserve">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w:t>
      </w:r>
      <w:r w:rsidRPr="008F3B95">
        <w:rPr>
          <w:rFonts w:ascii="Times New Roman" w:hAnsi="Times New Roman"/>
          <w:sz w:val="28"/>
          <w:szCs w:val="28"/>
          <w:lang w:eastAsia="ru-RU"/>
        </w:rPr>
        <w:lastRenderedPageBreak/>
        <w:t>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C41DBC" w:rsidRPr="008F3B95" w:rsidTr="002A5C9E">
        <w:trPr>
          <w:trHeight w:val="408"/>
        </w:trPr>
        <w:tc>
          <w:tcPr>
            <w:tcW w:w="9639" w:type="dxa"/>
          </w:tcPr>
          <w:p w:rsidR="00C41DBC" w:rsidRPr="008F3B95" w:rsidRDefault="00C41DBC" w:rsidP="002A5C9E">
            <w:pPr>
              <w:spacing w:after="0" w:line="240" w:lineRule="auto"/>
              <w:jc w:val="both"/>
              <w:rPr>
                <w:rFonts w:ascii="Times New Roman" w:hAnsi="Times New Roman"/>
                <w:b/>
                <w:sz w:val="16"/>
                <w:szCs w:val="16"/>
                <w:lang w:eastAsia="ru-RU"/>
              </w:rPr>
            </w:pP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C41DBC" w:rsidRPr="0095350E" w:rsidRDefault="00C41DBC" w:rsidP="0095350E">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 xml:space="preserve">3, </w:t>
            </w:r>
            <w:r w:rsidR="00D06917" w:rsidRPr="00D06917">
              <w:rPr>
                <w:rFonts w:ascii="Times New Roman" w:hAnsi="Times New Roman"/>
                <w:color w:val="000000" w:themeColor="text1"/>
                <w:sz w:val="28"/>
                <w:szCs w:val="28"/>
                <w:lang w:val="ru-RU" w:eastAsia="ru-RU"/>
              </w:rPr>
              <w:t>16</w:t>
            </w:r>
            <w:r w:rsidR="0040713F">
              <w:rPr>
                <w:rFonts w:ascii="Times New Roman" w:hAnsi="Times New Roman"/>
                <w:color w:val="000000" w:themeColor="text1"/>
                <w:sz w:val="28"/>
                <w:szCs w:val="28"/>
                <w:lang w:eastAsia="ru-RU"/>
              </w:rPr>
              <w:t xml:space="preserve"> </w:t>
            </w:r>
            <w:r w:rsidR="00D06917">
              <w:rPr>
                <w:rFonts w:ascii="Times New Roman" w:hAnsi="Times New Roman"/>
                <w:color w:val="000000" w:themeColor="text1"/>
                <w:sz w:val="28"/>
                <w:szCs w:val="28"/>
                <w:lang w:eastAsia="ru-RU"/>
              </w:rPr>
              <w:t xml:space="preserve">травня </w:t>
            </w:r>
            <w:r w:rsidRPr="00374122">
              <w:rPr>
                <w:rFonts w:ascii="Times New Roman" w:hAnsi="Times New Roman"/>
                <w:color w:val="000000" w:themeColor="text1"/>
                <w:sz w:val="28"/>
                <w:szCs w:val="28"/>
                <w:lang w:eastAsia="ru-RU"/>
              </w:rPr>
              <w:t>202</w:t>
            </w:r>
            <w:r w:rsidR="0095350E">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 08.00. </w:t>
            </w: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C41DBC" w:rsidRPr="008F3B95" w:rsidRDefault="0040713F" w:rsidP="002A5C9E">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00C41DBC" w:rsidRPr="00326A9D">
              <w:rPr>
                <w:rFonts w:ascii="Times New Roman" w:hAnsi="Times New Roman"/>
                <w:sz w:val="28"/>
                <w:szCs w:val="28"/>
                <w:lang w:eastAsia="ru-RU"/>
              </w:rPr>
              <w:t>,</w:t>
            </w:r>
            <w:r w:rsidR="00C41DBC">
              <w:rPr>
                <w:rFonts w:ascii="Times New Roman" w:hAnsi="Times New Roman"/>
                <w:sz w:val="28"/>
                <w:szCs w:val="28"/>
                <w:lang w:eastAsia="ru-RU"/>
              </w:rPr>
              <w:t xml:space="preserve"> </w:t>
            </w:r>
            <w:r w:rsidR="00C41DBC" w:rsidRPr="00326A9D">
              <w:rPr>
                <w:rFonts w:ascii="Times New Roman" w:hAnsi="Times New Roman"/>
                <w:sz w:val="28"/>
                <w:szCs w:val="28"/>
                <w:lang w:eastAsia="ru-RU"/>
              </w:rPr>
              <w:t>0</w:t>
            </w:r>
            <w:r>
              <w:rPr>
                <w:rFonts w:ascii="Times New Roman" w:hAnsi="Times New Roman"/>
                <w:sz w:val="28"/>
                <w:szCs w:val="28"/>
                <w:lang w:eastAsia="ru-RU"/>
              </w:rPr>
              <w:t>66</w:t>
            </w:r>
            <w:r w:rsidR="00C41DBC">
              <w:rPr>
                <w:rFonts w:ascii="Times New Roman" w:hAnsi="Times New Roman"/>
                <w:sz w:val="28"/>
                <w:szCs w:val="28"/>
                <w:lang w:eastAsia="ru-RU"/>
              </w:rPr>
              <w:t> </w:t>
            </w:r>
            <w:r>
              <w:rPr>
                <w:rFonts w:ascii="Times New Roman" w:hAnsi="Times New Roman"/>
                <w:sz w:val="28"/>
                <w:szCs w:val="28"/>
                <w:lang w:eastAsia="ru-RU"/>
              </w:rPr>
              <w:t>886</w:t>
            </w:r>
            <w:r w:rsidR="00C41DBC">
              <w:rPr>
                <w:rFonts w:ascii="Times New Roman" w:hAnsi="Times New Roman"/>
                <w:sz w:val="28"/>
                <w:szCs w:val="28"/>
                <w:lang w:eastAsia="ru-RU"/>
              </w:rPr>
              <w:t>-</w:t>
            </w:r>
            <w:r>
              <w:rPr>
                <w:rFonts w:ascii="Times New Roman" w:hAnsi="Times New Roman"/>
                <w:sz w:val="28"/>
                <w:szCs w:val="28"/>
                <w:lang w:eastAsia="ru-RU"/>
              </w:rPr>
              <w:t>99</w:t>
            </w:r>
            <w:r w:rsidR="00C41DBC">
              <w:rPr>
                <w:rFonts w:ascii="Times New Roman" w:hAnsi="Times New Roman"/>
                <w:sz w:val="28"/>
                <w:szCs w:val="28"/>
                <w:lang w:eastAsia="ru-RU"/>
              </w:rPr>
              <w:t>-</w:t>
            </w:r>
            <w:r>
              <w:rPr>
                <w:rFonts w:ascii="Times New Roman" w:hAnsi="Times New Roman"/>
                <w:sz w:val="28"/>
                <w:szCs w:val="28"/>
                <w:lang w:eastAsia="ru-RU"/>
              </w:rPr>
              <w:t>65</w:t>
            </w:r>
            <w:r w:rsidR="00C41DBC" w:rsidRPr="008F3B95">
              <w:rPr>
                <w:rFonts w:ascii="Times New Roman" w:hAnsi="Times New Roman"/>
                <w:sz w:val="28"/>
                <w:szCs w:val="28"/>
                <w:lang w:eastAsia="ru-RU"/>
              </w:rPr>
              <w:t xml:space="preserve">, </w:t>
            </w:r>
            <w:r w:rsidR="00C41DBC" w:rsidRPr="008F3B95">
              <w:rPr>
                <w:rFonts w:ascii="Times New Roman" w:hAnsi="Times New Roman"/>
                <w:color w:val="FF0000"/>
                <w:sz w:val="28"/>
                <w:szCs w:val="28"/>
                <w:lang w:eastAsia="ru-RU"/>
              </w:rPr>
              <w:t xml:space="preserve"> </w:t>
            </w:r>
            <w:r w:rsidR="00C41DBC" w:rsidRPr="002C1F07">
              <w:rPr>
                <w:rFonts w:ascii="Times New Roman" w:hAnsi="Times New Roman"/>
                <w:color w:val="1F497D" w:themeColor="text2"/>
                <w:sz w:val="28"/>
                <w:szCs w:val="28"/>
                <w:u w:val="single"/>
                <w:lang w:val="en-US" w:eastAsia="ru-RU"/>
              </w:rPr>
              <w:t>vrp</w:t>
            </w:r>
            <w:r w:rsidR="00C41DBC" w:rsidRPr="002C1F07">
              <w:rPr>
                <w:rFonts w:ascii="Times New Roman" w:hAnsi="Times New Roman"/>
                <w:color w:val="1F497D" w:themeColor="text2"/>
                <w:sz w:val="28"/>
                <w:szCs w:val="28"/>
                <w:u w:val="single"/>
                <w:lang w:val="ru-RU" w:eastAsia="ru-RU"/>
              </w:rPr>
              <w:t>.</w:t>
            </w:r>
            <w:hyperlink r:id="rId6" w:history="1">
              <w:r w:rsidR="00C41DBC" w:rsidRPr="00096F41">
                <w:rPr>
                  <w:rStyle w:val="a3"/>
                  <w:rFonts w:ascii="Times New Roman" w:hAnsi="Times New Roman"/>
                  <w:sz w:val="28"/>
                  <w:szCs w:val="28"/>
                  <w:lang w:val="en-US" w:eastAsia="ru-RU"/>
                </w:rPr>
                <w:t>kr</w:t>
              </w:r>
              <w:r w:rsidR="00C41DBC" w:rsidRPr="00096F41">
                <w:rPr>
                  <w:rStyle w:val="a3"/>
                  <w:rFonts w:ascii="Times New Roman" w:hAnsi="Times New Roman"/>
                  <w:sz w:val="28"/>
                  <w:szCs w:val="28"/>
                  <w:lang w:eastAsia="ru-RU"/>
                </w:rPr>
                <w:t>@sso.gov.ua</w:t>
              </w:r>
            </w:hyperlink>
          </w:p>
          <w:p w:rsidR="00C41DBC" w:rsidRPr="008F3B95" w:rsidRDefault="00C41DBC" w:rsidP="002A5C9E">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32" w:type="dxa"/>
                  <w:gridSpan w:val="3"/>
                </w:tcPr>
                <w:p w:rsidR="00C41DBC" w:rsidRPr="0040713F" w:rsidRDefault="00C41DBC" w:rsidP="002A5C9E">
                  <w:pPr>
                    <w:shd w:val="clear" w:color="auto" w:fill="FFFFFF"/>
                    <w:spacing w:after="0" w:line="240" w:lineRule="auto"/>
                    <w:rPr>
                      <w:rFonts w:ascii="Times New Roman" w:hAnsi="Times New Roman"/>
                      <w:sz w:val="28"/>
                      <w:szCs w:val="28"/>
                      <w:lang w:eastAsia="ru-RU"/>
                    </w:rPr>
                  </w:pPr>
                  <w:r w:rsidRPr="0040713F">
                    <w:rPr>
                      <w:rFonts w:ascii="Times New Roman" w:hAnsi="Times New Roman"/>
                      <w:sz w:val="28"/>
                      <w:szCs w:val="28"/>
                      <w:lang w:eastAsia="ru-RU"/>
                    </w:rPr>
                    <w:t>1. Освіта</w:t>
                  </w:r>
                </w:p>
              </w:tc>
              <w:tc>
                <w:tcPr>
                  <w:tcW w:w="5358" w:type="dxa"/>
                  <w:gridSpan w:val="2"/>
                </w:tcPr>
                <w:p w:rsidR="00DE7888" w:rsidRPr="0040713F" w:rsidRDefault="00DE7888" w:rsidP="0040713F">
                  <w:pPr>
                    <w:ind w:left="6" w:right="-3"/>
                    <w:contextualSpacing/>
                    <w:jc w:val="both"/>
                    <w:rPr>
                      <w:rFonts w:ascii="Times New Roman" w:hAnsi="Times New Roman"/>
                      <w:sz w:val="28"/>
                      <w:szCs w:val="28"/>
                    </w:rPr>
                  </w:pPr>
                  <w:r w:rsidRPr="0040713F">
                    <w:rPr>
                      <w:rFonts w:ascii="Times New Roman" w:hAnsi="Times New Roman"/>
                      <w:sz w:val="28"/>
                      <w:szCs w:val="28"/>
                    </w:rPr>
                    <w:t>вища освіта</w:t>
                  </w:r>
                  <w:r w:rsidR="00FF2CC3">
                    <w:rPr>
                      <w:rFonts w:ascii="Times New Roman" w:hAnsi="Times New Roman"/>
                      <w:sz w:val="28"/>
                      <w:szCs w:val="28"/>
                    </w:rPr>
                    <w:t xml:space="preserve">, </w:t>
                  </w:r>
                  <w:r w:rsidRPr="0040713F">
                    <w:rPr>
                      <w:rFonts w:ascii="Times New Roman" w:hAnsi="Times New Roman"/>
                      <w:sz w:val="28"/>
                      <w:szCs w:val="28"/>
                    </w:rPr>
                    <w:t>за однією з галузей знань: «Управління та адміністрування», «</w:t>
                  </w:r>
                  <w:r w:rsidR="00110806">
                    <w:rPr>
                      <w:rFonts w:ascii="Times New Roman" w:hAnsi="Times New Roman"/>
                      <w:sz w:val="28"/>
                      <w:szCs w:val="28"/>
                    </w:rPr>
                    <w:t>Соціальні поведінкові науки</w:t>
                  </w:r>
                  <w:r w:rsidRPr="0040713F">
                    <w:rPr>
                      <w:rFonts w:ascii="Times New Roman" w:hAnsi="Times New Roman"/>
                      <w:sz w:val="28"/>
                      <w:szCs w:val="28"/>
                    </w:rPr>
                    <w:t>», ступінь вищої</w:t>
                  </w:r>
                  <w:r w:rsidR="0040713F">
                    <w:rPr>
                      <w:rFonts w:ascii="Times New Roman" w:hAnsi="Times New Roman"/>
                      <w:sz w:val="28"/>
                      <w:szCs w:val="28"/>
                    </w:rPr>
                    <w:t xml:space="preserve"> </w:t>
                  </w:r>
                  <w:r w:rsidRPr="0040713F">
                    <w:rPr>
                      <w:rFonts w:ascii="Times New Roman" w:hAnsi="Times New Roman"/>
                      <w:sz w:val="28"/>
                      <w:szCs w:val="28"/>
                    </w:rPr>
                    <w:t>освіти –</w:t>
                  </w:r>
                  <w:r w:rsidR="00FF2CC3">
                    <w:rPr>
                      <w:rFonts w:ascii="Times New Roman" w:hAnsi="Times New Roman"/>
                      <w:sz w:val="28"/>
                      <w:szCs w:val="28"/>
                    </w:rPr>
                    <w:t xml:space="preserve"> магістр*</w:t>
                  </w:r>
                  <w:r w:rsidRPr="0040713F">
                    <w:rPr>
                      <w:rFonts w:ascii="Times New Roman" w:hAnsi="Times New Roman"/>
                      <w:sz w:val="28"/>
                      <w:szCs w:val="28"/>
                    </w:rPr>
                    <w:t>;</w:t>
                  </w:r>
                </w:p>
                <w:p w:rsidR="00C41DBC" w:rsidRPr="0040713F" w:rsidRDefault="00C41DBC"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40713F" w:rsidRDefault="00C41DBC" w:rsidP="002A5C9E">
                  <w:pPr>
                    <w:spacing w:after="0" w:line="240" w:lineRule="auto"/>
                    <w:jc w:val="both"/>
                    <w:rPr>
                      <w:rFonts w:ascii="Times New Roman" w:hAnsi="Times New Roman"/>
                      <w:sz w:val="28"/>
                      <w:szCs w:val="28"/>
                      <w:lang w:eastAsia="ru-RU"/>
                    </w:rPr>
                  </w:pPr>
                  <w:r w:rsidRPr="0040713F">
                    <w:rPr>
                      <w:rFonts w:ascii="Times New Roman" w:hAnsi="Times New Roman"/>
                      <w:sz w:val="28"/>
                      <w:szCs w:val="28"/>
                      <w:lang w:eastAsia="ru-RU"/>
                    </w:rPr>
                    <w:t>2. Досвід роботи</w:t>
                  </w:r>
                </w:p>
              </w:tc>
              <w:tc>
                <w:tcPr>
                  <w:tcW w:w="5358" w:type="dxa"/>
                  <w:gridSpan w:val="2"/>
                </w:tcPr>
                <w:p w:rsidR="0040713F" w:rsidRPr="0040713F" w:rsidRDefault="003F0B90" w:rsidP="0040713F">
                  <w:pPr>
                    <w:ind w:left="6"/>
                    <w:contextualSpacing/>
                    <w:jc w:val="both"/>
                    <w:rPr>
                      <w:rFonts w:ascii="Times New Roman" w:hAnsi="Times New Roman"/>
                      <w:sz w:val="28"/>
                      <w:szCs w:val="28"/>
                    </w:rPr>
                  </w:pPr>
                  <w:r>
                    <w:rPr>
                      <w:rFonts w:ascii="Times New Roman" w:hAnsi="Times New Roman"/>
                      <w:sz w:val="28"/>
                      <w:szCs w:val="28"/>
                    </w:rPr>
                    <w:t>Досвід роботи на керівних посадах державних органів влади</w:t>
                  </w:r>
                  <w:r w:rsidR="00FF2CC3">
                    <w:rPr>
                      <w:rFonts w:ascii="Times New Roman" w:hAnsi="Times New Roman"/>
                      <w:sz w:val="28"/>
                      <w:szCs w:val="28"/>
                    </w:rPr>
                    <w:t>, правоохоронних органів, військових формувань та підприємств, установ організацій незалежно від форм власності</w:t>
                  </w:r>
                  <w:r w:rsidR="0040713F" w:rsidRPr="0040713F">
                    <w:rPr>
                      <w:rFonts w:ascii="Times New Roman" w:hAnsi="Times New Roman"/>
                      <w:sz w:val="28"/>
                      <w:szCs w:val="28"/>
                    </w:rPr>
                    <w:t xml:space="preserve"> – не</w:t>
                  </w:r>
                  <w:r w:rsidR="0040713F">
                    <w:rPr>
                      <w:rFonts w:ascii="Times New Roman" w:hAnsi="Times New Roman"/>
                      <w:sz w:val="28"/>
                      <w:szCs w:val="28"/>
                    </w:rPr>
                    <w:t xml:space="preserve"> </w:t>
                  </w:r>
                  <w:r w:rsidR="0040713F" w:rsidRPr="0040713F">
                    <w:rPr>
                      <w:rFonts w:ascii="Times New Roman" w:hAnsi="Times New Roman"/>
                      <w:sz w:val="28"/>
                      <w:szCs w:val="28"/>
                    </w:rPr>
                    <w:t xml:space="preserve">менше ніж </w:t>
                  </w:r>
                  <w:r w:rsidR="0040713F">
                    <w:rPr>
                      <w:rFonts w:ascii="Times New Roman" w:hAnsi="Times New Roman"/>
                      <w:sz w:val="28"/>
                      <w:szCs w:val="28"/>
                    </w:rPr>
                    <w:t xml:space="preserve"> </w:t>
                  </w:r>
                  <w:r w:rsidR="0040713F" w:rsidRPr="0040713F">
                    <w:rPr>
                      <w:rFonts w:ascii="Times New Roman" w:hAnsi="Times New Roman"/>
                      <w:sz w:val="28"/>
                      <w:szCs w:val="28"/>
                    </w:rPr>
                    <w:t>2 роки;</w:t>
                  </w:r>
                </w:p>
                <w:p w:rsidR="0040713F" w:rsidRPr="0040713F" w:rsidRDefault="0040713F" w:rsidP="0040713F">
                  <w:pPr>
                    <w:contextualSpacing/>
                    <w:jc w:val="both"/>
                    <w:rPr>
                      <w:rFonts w:ascii="Times New Roman" w:hAnsi="Times New Roman"/>
                      <w:b/>
                      <w:i/>
                      <w:sz w:val="28"/>
                      <w:szCs w:val="28"/>
                    </w:rPr>
                  </w:pPr>
                  <w:r w:rsidRPr="0040713F">
                    <w:rPr>
                      <w:rFonts w:ascii="Times New Roman" w:hAnsi="Times New Roman"/>
                      <w:b/>
                      <w:i/>
                      <w:sz w:val="28"/>
                      <w:szCs w:val="28"/>
                    </w:rPr>
                    <w:t>(надати підтверджуючі документи)</w:t>
                  </w:r>
                </w:p>
                <w:p w:rsidR="00C41DBC" w:rsidRPr="0040713F" w:rsidRDefault="00C41DBC"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xml:space="preserve">, </w:t>
                  </w:r>
                  <w:r w:rsidR="0040713F">
                    <w:rPr>
                      <w:rFonts w:ascii="Times New Roman" w:hAnsi="Times New Roman"/>
                      <w:sz w:val="28"/>
                      <w:szCs w:val="28"/>
                      <w:lang w:eastAsia="ru-RU"/>
                    </w:rPr>
                    <w:t>надати державний сертифікат про рівень володіння державною мовою, що видається Національною комісією зі стандартів державної мови)</w:t>
                  </w:r>
                  <w:r w:rsidR="0040713F" w:rsidRPr="00DD0DE0">
                    <w:rPr>
                      <w:rFonts w:ascii="Times New Roman" w:hAnsi="Times New Roman"/>
                      <w:sz w:val="28"/>
                      <w:szCs w:val="28"/>
                      <w:lang w:eastAsia="ru-RU"/>
                    </w:rPr>
                    <w:t>.</w:t>
                  </w:r>
                  <w:r w:rsidR="00FD644F">
                    <w:rPr>
                      <w:rFonts w:ascii="Times New Roman" w:hAnsi="Times New Roman"/>
                      <w:sz w:val="28"/>
                      <w:szCs w:val="28"/>
                      <w:lang w:eastAsia="ru-RU"/>
                    </w:rPr>
                    <w:t>*</w:t>
                  </w:r>
                  <w:r w:rsidR="00C163FC">
                    <w:rPr>
                      <w:rFonts w:ascii="Times New Roman" w:hAnsi="Times New Roman"/>
                      <w:sz w:val="28"/>
                      <w:szCs w:val="28"/>
                      <w:lang w:eastAsia="ru-RU"/>
                    </w:rPr>
                    <w:t>*</w:t>
                  </w:r>
                </w:p>
              </w:tc>
            </w:tr>
            <w:tr w:rsidR="00C41DBC" w:rsidRPr="008F3B95" w:rsidTr="002A5C9E">
              <w:trPr>
                <w:gridBefore w:val="1"/>
                <w:wBefore w:w="108" w:type="dxa"/>
                <w:trHeight w:val="408"/>
              </w:trPr>
              <w:tc>
                <w:tcPr>
                  <w:tcW w:w="9390" w:type="dxa"/>
                  <w:gridSpan w:val="5"/>
                </w:tcPr>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p w:rsidR="0040713F" w:rsidRDefault="0040713F" w:rsidP="002A5C9E">
                  <w:pPr>
                    <w:shd w:val="clear" w:color="auto" w:fill="FFFFFF"/>
                    <w:spacing w:after="0" w:line="240" w:lineRule="auto"/>
                    <w:jc w:val="center"/>
                    <w:rPr>
                      <w:rFonts w:ascii="Times New Roman" w:hAnsi="Times New Roman"/>
                      <w:b/>
                      <w:sz w:val="28"/>
                      <w:szCs w:val="28"/>
                      <w:lang w:eastAsia="ru-RU"/>
                    </w:rPr>
                  </w:pPr>
                </w:p>
                <w:p w:rsidR="0040713F" w:rsidRDefault="0040713F" w:rsidP="002A5C9E">
                  <w:pPr>
                    <w:shd w:val="clear" w:color="auto" w:fill="FFFFFF"/>
                    <w:spacing w:after="0" w:line="240" w:lineRule="auto"/>
                    <w:jc w:val="center"/>
                    <w:rPr>
                      <w:rFonts w:ascii="Times New Roman" w:hAnsi="Times New Roman"/>
                      <w:b/>
                      <w:sz w:val="28"/>
                      <w:szCs w:val="28"/>
                      <w:lang w:eastAsia="ru-RU"/>
                    </w:rPr>
                  </w:pP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3. Аналітичні здібності</w:t>
                  </w:r>
                </w:p>
              </w:tc>
              <w:tc>
                <w:tcPr>
                  <w:tcW w:w="5382" w:type="dxa"/>
                  <w:gridSpan w:val="3"/>
                  <w:shd w:val="clear" w:color="auto" w:fill="FFFFFF"/>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C41DBC" w:rsidRPr="008F3B95" w:rsidRDefault="00C41DBC" w:rsidP="002A5C9E">
                  <w:pPr>
                    <w:shd w:val="clear" w:color="auto" w:fill="FFFFFF"/>
                    <w:spacing w:after="0" w:line="240" w:lineRule="auto"/>
                    <w:rPr>
                      <w:rFonts w:ascii="Times New Roman" w:hAnsi="Times New Roman"/>
                      <w:sz w:val="28"/>
                      <w:szCs w:val="28"/>
                      <w:lang w:eastAsia="ru-RU"/>
                    </w:rPr>
                  </w:pPr>
                </w:p>
                <w:p w:rsidR="00C41DBC" w:rsidRPr="008F3B95" w:rsidRDefault="00C41DBC" w:rsidP="002A5C9E">
                  <w:pPr>
                    <w:shd w:val="clear" w:color="auto" w:fill="FFFFFF"/>
                    <w:spacing w:after="0" w:line="240" w:lineRule="auto"/>
                    <w:rPr>
                      <w:rFonts w:ascii="Times New Roman" w:hAnsi="Times New Roman"/>
                      <w:sz w:val="28"/>
                      <w:szCs w:val="28"/>
                      <w:lang w:eastAsia="ru-RU"/>
                    </w:rPr>
                  </w:pPr>
                </w:p>
              </w:tc>
            </w:tr>
            <w:tr w:rsidR="00C41DBC" w:rsidRPr="008F3B95" w:rsidTr="002A5C9E">
              <w:trPr>
                <w:gridAfter w:val="1"/>
                <w:wAfter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C41DBC" w:rsidRPr="008F3B95" w:rsidTr="002A5C9E">
              <w:trPr>
                <w:gridAfter w:val="1"/>
                <w:wAfter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C41DBC" w:rsidRPr="008F3B95" w:rsidRDefault="00C41DBC" w:rsidP="002A5C9E">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C41DBC" w:rsidRPr="008F3B95" w:rsidRDefault="00C41DBC" w:rsidP="002A5C9E">
                  <w:pPr>
                    <w:spacing w:after="0" w:line="240" w:lineRule="auto"/>
                    <w:jc w:val="both"/>
                    <w:rPr>
                      <w:rFonts w:ascii="Times New Roman" w:hAnsi="Times New Roman"/>
                      <w:sz w:val="28"/>
                      <w:szCs w:val="28"/>
                      <w:lang w:eastAsia="ru-RU"/>
                    </w:rPr>
                  </w:pPr>
                </w:p>
              </w:tc>
            </w:tr>
          </w:tbl>
          <w:p w:rsidR="00C41DBC" w:rsidRPr="008F3B95" w:rsidRDefault="00C41DBC" w:rsidP="002A5C9E">
            <w:pPr>
              <w:spacing w:after="0" w:line="240" w:lineRule="auto"/>
              <w:ind w:firstLine="462"/>
              <w:jc w:val="both"/>
              <w:rPr>
                <w:rFonts w:ascii="Times New Roman" w:hAnsi="Times New Roman"/>
                <w:sz w:val="28"/>
                <w:szCs w:val="28"/>
                <w:lang w:eastAsia="ru-RU"/>
              </w:rPr>
            </w:pPr>
          </w:p>
        </w:tc>
      </w:tr>
    </w:tbl>
    <w:p w:rsidR="0040713F" w:rsidRDefault="0040713F" w:rsidP="0095350E">
      <w:pPr>
        <w:spacing w:after="0" w:line="240" w:lineRule="auto"/>
        <w:rPr>
          <w:rFonts w:ascii="Times New Roman" w:hAnsi="Times New Roman"/>
          <w:b/>
          <w:sz w:val="28"/>
          <w:szCs w:val="28"/>
          <w:lang w:eastAsia="ru-RU"/>
        </w:rPr>
      </w:pPr>
    </w:p>
    <w:p w:rsidR="00FD644F" w:rsidRPr="006F3865" w:rsidRDefault="00FD644F">
      <w:pPr>
        <w:rPr>
          <w:rFonts w:ascii="Times New Roman" w:hAnsi="Times New Roman"/>
          <w:sz w:val="28"/>
          <w:szCs w:val="28"/>
        </w:rPr>
      </w:pPr>
      <w:r w:rsidRPr="006F3865">
        <w:rPr>
          <w:rFonts w:ascii="Times New Roman" w:hAnsi="Times New Roman"/>
          <w:sz w:val="28"/>
          <w:szCs w:val="28"/>
        </w:rPr>
        <w:br w:type="page"/>
      </w:r>
    </w:p>
    <w:p w:rsidR="00FD644F" w:rsidRDefault="00FD644F" w:rsidP="00FD644F">
      <w:pPr>
        <w:spacing w:after="0"/>
        <w:ind w:firstLine="709"/>
        <w:jc w:val="both"/>
        <w:rPr>
          <w:rFonts w:ascii="Times New Roman" w:hAnsi="Times New Roman"/>
          <w:sz w:val="28"/>
          <w:szCs w:val="28"/>
        </w:rPr>
      </w:pPr>
      <w:r>
        <w:rPr>
          <w:rFonts w:ascii="Times New Roman" w:hAnsi="Times New Roman"/>
          <w:sz w:val="28"/>
          <w:szCs w:val="28"/>
        </w:rPr>
        <w:lastRenderedPageBreak/>
        <w:t>*Якщо особа, яка претендує на заміщення вакантної посади, здобула вищу освіту за освітньо-кваліфікаційним рівнем спеціаліста (повну вищу освіту), відповідно до підпункту 2 пункту 2 розділу Х</w:t>
      </w:r>
      <w:r>
        <w:rPr>
          <w:rFonts w:ascii="Times New Roman" w:hAnsi="Times New Roman"/>
          <w:sz w:val="28"/>
          <w:szCs w:val="28"/>
          <w:lang w:val="en-US"/>
        </w:rPr>
        <w:t>V</w:t>
      </w:r>
      <w:r>
        <w:rPr>
          <w:rFonts w:ascii="Times New Roman" w:hAnsi="Times New Roman"/>
          <w:sz w:val="28"/>
          <w:szCs w:val="28"/>
        </w:rPr>
        <w:t xml:space="preserve"> «Прикінцеві та перехідні положення» Закону України «Про вищу освіту», так освіта прирівнюється до вищої освіти ступеня магістра.</w:t>
      </w:r>
    </w:p>
    <w:p w:rsidR="00C163FC" w:rsidRDefault="00FD644F" w:rsidP="00FD644F">
      <w:pPr>
        <w:spacing w:after="0"/>
        <w:ind w:firstLine="709"/>
        <w:jc w:val="both"/>
        <w:rPr>
          <w:rFonts w:ascii="Times New Roman" w:hAnsi="Times New Roman"/>
          <w:sz w:val="28"/>
          <w:szCs w:val="28"/>
          <w:lang w:val="ru-RU"/>
        </w:rPr>
      </w:pPr>
      <w:r>
        <w:rPr>
          <w:rFonts w:ascii="Times New Roman" w:hAnsi="Times New Roman"/>
          <w:sz w:val="28"/>
          <w:szCs w:val="28"/>
          <w:lang w:val="ru-RU"/>
        </w:rPr>
        <w:t>*</w:t>
      </w:r>
      <w:r w:rsidR="00C163FC">
        <w:rPr>
          <w:rFonts w:ascii="Times New Roman" w:hAnsi="Times New Roman"/>
          <w:sz w:val="28"/>
          <w:szCs w:val="28"/>
          <w:lang w:val="ru-RU"/>
        </w:rPr>
        <w:t>*</w:t>
      </w:r>
      <w:proofErr w:type="spellStart"/>
      <w:r w:rsidR="00C163FC">
        <w:rPr>
          <w:rFonts w:ascii="Times New Roman" w:hAnsi="Times New Roman"/>
          <w:sz w:val="28"/>
          <w:szCs w:val="28"/>
          <w:lang w:val="ru-RU"/>
        </w:rPr>
        <w:t>Вимоги</w:t>
      </w:r>
      <w:proofErr w:type="spellEnd"/>
      <w:r w:rsidR="00C163FC">
        <w:rPr>
          <w:rFonts w:ascii="Times New Roman" w:hAnsi="Times New Roman"/>
          <w:sz w:val="28"/>
          <w:szCs w:val="28"/>
          <w:lang w:val="ru-RU"/>
        </w:rPr>
        <w:t xml:space="preserve"> </w:t>
      </w:r>
      <w:proofErr w:type="spellStart"/>
      <w:r w:rsidR="00C163FC">
        <w:rPr>
          <w:rFonts w:ascii="Times New Roman" w:hAnsi="Times New Roman"/>
          <w:sz w:val="28"/>
          <w:szCs w:val="28"/>
          <w:lang w:val="ru-RU"/>
        </w:rPr>
        <w:t>щодо</w:t>
      </w:r>
      <w:proofErr w:type="spellEnd"/>
      <w:r w:rsidR="00C163FC">
        <w:rPr>
          <w:rFonts w:ascii="Times New Roman" w:hAnsi="Times New Roman"/>
          <w:sz w:val="28"/>
          <w:szCs w:val="28"/>
          <w:lang w:val="ru-RU"/>
        </w:rPr>
        <w:t xml:space="preserve"> </w:t>
      </w:r>
      <w:proofErr w:type="spellStart"/>
      <w:r w:rsidR="00C163FC">
        <w:rPr>
          <w:rFonts w:ascii="Times New Roman" w:hAnsi="Times New Roman"/>
          <w:sz w:val="28"/>
          <w:szCs w:val="28"/>
          <w:lang w:val="ru-RU"/>
        </w:rPr>
        <w:t>відповідного</w:t>
      </w:r>
      <w:proofErr w:type="spellEnd"/>
      <w:r w:rsidR="00C163FC">
        <w:rPr>
          <w:rFonts w:ascii="Times New Roman" w:hAnsi="Times New Roman"/>
          <w:sz w:val="28"/>
          <w:szCs w:val="28"/>
          <w:lang w:val="ru-RU"/>
        </w:rPr>
        <w:t xml:space="preserve"> </w:t>
      </w:r>
      <w:proofErr w:type="spellStart"/>
      <w:r w:rsidR="00C163FC">
        <w:rPr>
          <w:rFonts w:ascii="Times New Roman" w:hAnsi="Times New Roman"/>
          <w:sz w:val="28"/>
          <w:szCs w:val="28"/>
          <w:lang w:val="ru-RU"/>
        </w:rPr>
        <w:t>рівня</w:t>
      </w:r>
      <w:proofErr w:type="spellEnd"/>
      <w:r w:rsidR="00C163FC">
        <w:rPr>
          <w:rFonts w:ascii="Times New Roman" w:hAnsi="Times New Roman"/>
          <w:sz w:val="28"/>
          <w:szCs w:val="28"/>
          <w:lang w:val="ru-RU"/>
        </w:rPr>
        <w:t xml:space="preserve"> </w:t>
      </w:r>
      <w:proofErr w:type="spellStart"/>
      <w:r w:rsidR="00C163FC">
        <w:rPr>
          <w:rFonts w:ascii="Times New Roman" w:hAnsi="Times New Roman"/>
          <w:sz w:val="28"/>
          <w:szCs w:val="28"/>
          <w:lang w:val="ru-RU"/>
        </w:rPr>
        <w:t>володіння</w:t>
      </w:r>
      <w:proofErr w:type="spellEnd"/>
      <w:r w:rsidR="00C163FC">
        <w:rPr>
          <w:rFonts w:ascii="Times New Roman" w:hAnsi="Times New Roman"/>
          <w:sz w:val="28"/>
          <w:szCs w:val="28"/>
          <w:lang w:val="ru-RU"/>
        </w:rPr>
        <w:t xml:space="preserve"> державною </w:t>
      </w:r>
      <w:proofErr w:type="spellStart"/>
      <w:r w:rsidR="00C163FC">
        <w:rPr>
          <w:rFonts w:ascii="Times New Roman" w:hAnsi="Times New Roman"/>
          <w:sz w:val="28"/>
          <w:szCs w:val="28"/>
          <w:lang w:val="ru-RU"/>
        </w:rPr>
        <w:t>мовою</w:t>
      </w:r>
      <w:proofErr w:type="spellEnd"/>
      <w:r w:rsidR="00C163FC">
        <w:rPr>
          <w:rFonts w:ascii="Times New Roman" w:hAnsi="Times New Roman"/>
          <w:sz w:val="28"/>
          <w:szCs w:val="28"/>
          <w:lang w:val="ru-RU"/>
        </w:rPr>
        <w:t xml:space="preserve"> особами, </w:t>
      </w:r>
      <w:proofErr w:type="spellStart"/>
      <w:r w:rsidR="00C163FC">
        <w:rPr>
          <w:rFonts w:ascii="Times New Roman" w:hAnsi="Times New Roman"/>
          <w:sz w:val="28"/>
          <w:szCs w:val="28"/>
          <w:lang w:val="ru-RU"/>
        </w:rPr>
        <w:t>визначеними</w:t>
      </w:r>
      <w:proofErr w:type="spellEnd"/>
      <w:r w:rsidR="00C163FC">
        <w:rPr>
          <w:rFonts w:ascii="Times New Roman" w:hAnsi="Times New Roman"/>
          <w:sz w:val="28"/>
          <w:szCs w:val="28"/>
          <w:lang w:val="ru-RU"/>
        </w:rPr>
        <w:t xml:space="preserve"> </w:t>
      </w:r>
      <w:proofErr w:type="spellStart"/>
      <w:r w:rsidR="00C163FC">
        <w:rPr>
          <w:rFonts w:ascii="Times New Roman" w:hAnsi="Times New Roman"/>
          <w:sz w:val="28"/>
          <w:szCs w:val="28"/>
          <w:lang w:val="ru-RU"/>
        </w:rPr>
        <w:t>статтею</w:t>
      </w:r>
      <w:proofErr w:type="spellEnd"/>
      <w:r w:rsidR="00C163FC">
        <w:rPr>
          <w:rFonts w:ascii="Times New Roman" w:hAnsi="Times New Roman"/>
          <w:sz w:val="28"/>
          <w:szCs w:val="28"/>
          <w:lang w:val="ru-RU"/>
        </w:rPr>
        <w:t xml:space="preserve"> 9 Закону </w:t>
      </w:r>
      <w:proofErr w:type="spellStart"/>
      <w:r w:rsidR="00C163FC">
        <w:rPr>
          <w:rFonts w:ascii="Times New Roman" w:hAnsi="Times New Roman"/>
          <w:sz w:val="28"/>
          <w:szCs w:val="28"/>
          <w:lang w:val="ru-RU"/>
        </w:rPr>
        <w:t>України</w:t>
      </w:r>
      <w:proofErr w:type="spellEnd"/>
      <w:r w:rsidR="00C163FC">
        <w:rPr>
          <w:rFonts w:ascii="Times New Roman" w:hAnsi="Times New Roman"/>
          <w:sz w:val="28"/>
          <w:szCs w:val="28"/>
          <w:lang w:val="ru-RU"/>
        </w:rPr>
        <w:t xml:space="preserve"> «Про </w:t>
      </w:r>
      <w:proofErr w:type="spellStart"/>
      <w:r w:rsidR="00C163FC">
        <w:rPr>
          <w:rFonts w:ascii="Times New Roman" w:hAnsi="Times New Roman"/>
          <w:sz w:val="28"/>
          <w:szCs w:val="28"/>
          <w:lang w:val="ru-RU"/>
        </w:rPr>
        <w:t>забезпечення</w:t>
      </w:r>
      <w:proofErr w:type="spellEnd"/>
      <w:r w:rsidR="00C163FC">
        <w:rPr>
          <w:rFonts w:ascii="Times New Roman" w:hAnsi="Times New Roman"/>
          <w:sz w:val="28"/>
          <w:szCs w:val="28"/>
          <w:lang w:val="ru-RU"/>
        </w:rPr>
        <w:t xml:space="preserve"> </w:t>
      </w:r>
      <w:proofErr w:type="spellStart"/>
      <w:r w:rsidR="00C163FC">
        <w:rPr>
          <w:rFonts w:ascii="Times New Roman" w:hAnsi="Times New Roman"/>
          <w:sz w:val="28"/>
          <w:szCs w:val="28"/>
          <w:lang w:val="ru-RU"/>
        </w:rPr>
        <w:t>функціонування</w:t>
      </w:r>
      <w:proofErr w:type="spellEnd"/>
      <w:r w:rsidR="00C163FC">
        <w:rPr>
          <w:rFonts w:ascii="Times New Roman" w:hAnsi="Times New Roman"/>
          <w:sz w:val="28"/>
          <w:szCs w:val="28"/>
          <w:lang w:val="ru-RU"/>
        </w:rPr>
        <w:t xml:space="preserve"> </w:t>
      </w:r>
      <w:proofErr w:type="spellStart"/>
      <w:r w:rsidR="00C163FC">
        <w:rPr>
          <w:rFonts w:ascii="Times New Roman" w:hAnsi="Times New Roman"/>
          <w:sz w:val="28"/>
          <w:szCs w:val="28"/>
          <w:lang w:val="ru-RU"/>
        </w:rPr>
        <w:t>української</w:t>
      </w:r>
      <w:proofErr w:type="spellEnd"/>
      <w:r w:rsidR="00C163FC">
        <w:rPr>
          <w:rFonts w:ascii="Times New Roman" w:hAnsi="Times New Roman"/>
          <w:sz w:val="28"/>
          <w:szCs w:val="28"/>
          <w:lang w:val="ru-RU"/>
        </w:rPr>
        <w:t xml:space="preserve"> </w:t>
      </w:r>
      <w:proofErr w:type="spellStart"/>
      <w:r w:rsidR="00C163FC">
        <w:rPr>
          <w:rFonts w:ascii="Times New Roman" w:hAnsi="Times New Roman"/>
          <w:sz w:val="28"/>
          <w:szCs w:val="28"/>
          <w:lang w:val="ru-RU"/>
        </w:rPr>
        <w:t>мови</w:t>
      </w:r>
      <w:proofErr w:type="spellEnd"/>
      <w:r w:rsidR="00C163FC">
        <w:rPr>
          <w:rFonts w:ascii="Times New Roman" w:hAnsi="Times New Roman"/>
          <w:sz w:val="28"/>
          <w:szCs w:val="28"/>
          <w:lang w:val="ru-RU"/>
        </w:rPr>
        <w:t xml:space="preserve"> як </w:t>
      </w:r>
      <w:proofErr w:type="spellStart"/>
      <w:r w:rsidR="00C163FC">
        <w:rPr>
          <w:rFonts w:ascii="Times New Roman" w:hAnsi="Times New Roman"/>
          <w:sz w:val="28"/>
          <w:szCs w:val="28"/>
          <w:lang w:val="ru-RU"/>
        </w:rPr>
        <w:t>державної</w:t>
      </w:r>
      <w:proofErr w:type="spellEnd"/>
      <w:r w:rsidR="00C163FC">
        <w:rPr>
          <w:rFonts w:ascii="Times New Roman" w:hAnsi="Times New Roman"/>
          <w:sz w:val="28"/>
          <w:szCs w:val="28"/>
          <w:lang w:val="ru-RU"/>
        </w:rPr>
        <w:t xml:space="preserve">», </w:t>
      </w:r>
      <w:proofErr w:type="spellStart"/>
      <w:r w:rsidR="00C163FC">
        <w:rPr>
          <w:rFonts w:ascii="Times New Roman" w:hAnsi="Times New Roman"/>
          <w:sz w:val="28"/>
          <w:szCs w:val="28"/>
          <w:lang w:val="ru-RU"/>
        </w:rPr>
        <w:t>встановлює</w:t>
      </w:r>
      <w:proofErr w:type="spellEnd"/>
      <w:r w:rsidR="00C163FC">
        <w:rPr>
          <w:rFonts w:ascii="Times New Roman" w:hAnsi="Times New Roman"/>
          <w:sz w:val="28"/>
          <w:szCs w:val="28"/>
          <w:lang w:val="ru-RU"/>
        </w:rPr>
        <w:t xml:space="preserve"> </w:t>
      </w:r>
      <w:proofErr w:type="spellStart"/>
      <w:r w:rsidR="00C163FC">
        <w:rPr>
          <w:rFonts w:ascii="Times New Roman" w:hAnsi="Times New Roman"/>
          <w:sz w:val="28"/>
          <w:szCs w:val="28"/>
          <w:lang w:val="ru-RU"/>
        </w:rPr>
        <w:t>Національна</w:t>
      </w:r>
      <w:proofErr w:type="spellEnd"/>
      <w:r w:rsidR="00C163FC">
        <w:rPr>
          <w:rFonts w:ascii="Times New Roman" w:hAnsi="Times New Roman"/>
          <w:sz w:val="28"/>
          <w:szCs w:val="28"/>
          <w:lang w:val="ru-RU"/>
        </w:rPr>
        <w:t xml:space="preserve"> </w:t>
      </w:r>
      <w:proofErr w:type="spellStart"/>
      <w:r w:rsidR="00C163FC">
        <w:rPr>
          <w:rFonts w:ascii="Times New Roman" w:hAnsi="Times New Roman"/>
          <w:sz w:val="28"/>
          <w:szCs w:val="28"/>
          <w:lang w:val="ru-RU"/>
        </w:rPr>
        <w:t>комісія</w:t>
      </w:r>
      <w:proofErr w:type="spellEnd"/>
      <w:r w:rsidR="00C163FC">
        <w:rPr>
          <w:rFonts w:ascii="Times New Roman" w:hAnsi="Times New Roman"/>
          <w:sz w:val="28"/>
          <w:szCs w:val="28"/>
          <w:lang w:val="ru-RU"/>
        </w:rPr>
        <w:t xml:space="preserve"> </w:t>
      </w:r>
      <w:proofErr w:type="spellStart"/>
      <w:r w:rsidR="00C163FC">
        <w:rPr>
          <w:rFonts w:ascii="Times New Roman" w:hAnsi="Times New Roman"/>
          <w:sz w:val="28"/>
          <w:szCs w:val="28"/>
          <w:lang w:val="ru-RU"/>
        </w:rPr>
        <w:t>зі</w:t>
      </w:r>
      <w:proofErr w:type="spellEnd"/>
      <w:r w:rsidR="00C163FC">
        <w:rPr>
          <w:rFonts w:ascii="Times New Roman" w:hAnsi="Times New Roman"/>
          <w:sz w:val="28"/>
          <w:szCs w:val="28"/>
          <w:lang w:val="ru-RU"/>
        </w:rPr>
        <w:t xml:space="preserve"> </w:t>
      </w:r>
      <w:proofErr w:type="spellStart"/>
      <w:r w:rsidR="00C163FC">
        <w:rPr>
          <w:rFonts w:ascii="Times New Roman" w:hAnsi="Times New Roman"/>
          <w:sz w:val="28"/>
          <w:szCs w:val="28"/>
          <w:lang w:val="ru-RU"/>
        </w:rPr>
        <w:t>стандартів</w:t>
      </w:r>
      <w:proofErr w:type="spellEnd"/>
      <w:r w:rsidR="00C163FC">
        <w:rPr>
          <w:rFonts w:ascii="Times New Roman" w:hAnsi="Times New Roman"/>
          <w:sz w:val="28"/>
          <w:szCs w:val="28"/>
          <w:lang w:val="ru-RU"/>
        </w:rPr>
        <w:t xml:space="preserve"> </w:t>
      </w:r>
      <w:proofErr w:type="spellStart"/>
      <w:r w:rsidR="00C163FC">
        <w:rPr>
          <w:rFonts w:ascii="Times New Roman" w:hAnsi="Times New Roman"/>
          <w:sz w:val="28"/>
          <w:szCs w:val="28"/>
          <w:lang w:val="ru-RU"/>
        </w:rPr>
        <w:t>державної</w:t>
      </w:r>
      <w:proofErr w:type="spellEnd"/>
      <w:r w:rsidR="00C163FC">
        <w:rPr>
          <w:rFonts w:ascii="Times New Roman" w:hAnsi="Times New Roman"/>
          <w:sz w:val="28"/>
          <w:szCs w:val="28"/>
          <w:lang w:val="ru-RU"/>
        </w:rPr>
        <w:t xml:space="preserve"> </w:t>
      </w:r>
      <w:proofErr w:type="spellStart"/>
      <w:r w:rsidR="00C163FC">
        <w:rPr>
          <w:rFonts w:ascii="Times New Roman" w:hAnsi="Times New Roman"/>
          <w:sz w:val="28"/>
          <w:szCs w:val="28"/>
          <w:lang w:val="ru-RU"/>
        </w:rPr>
        <w:t>мови</w:t>
      </w:r>
      <w:proofErr w:type="spellEnd"/>
      <w:r w:rsidR="00C163FC">
        <w:rPr>
          <w:rFonts w:ascii="Times New Roman" w:hAnsi="Times New Roman"/>
          <w:sz w:val="28"/>
          <w:szCs w:val="28"/>
          <w:lang w:val="ru-RU"/>
        </w:rPr>
        <w:t>.</w:t>
      </w:r>
    </w:p>
    <w:p w:rsidR="00C163FC" w:rsidRPr="00C163FC" w:rsidRDefault="00C163FC" w:rsidP="00FD644F">
      <w:pPr>
        <w:spacing w:after="0"/>
        <w:ind w:firstLine="709"/>
        <w:jc w:val="both"/>
        <w:rPr>
          <w:rFonts w:ascii="Times New Roman" w:hAnsi="Times New Roman"/>
          <w:sz w:val="28"/>
          <w:szCs w:val="28"/>
          <w:shd w:val="clear" w:color="auto" w:fill="FFFFFF"/>
        </w:rPr>
      </w:pPr>
      <w:r w:rsidRPr="00C163FC">
        <w:rPr>
          <w:rFonts w:ascii="Times New Roman" w:hAnsi="Times New Roman"/>
          <w:sz w:val="28"/>
          <w:szCs w:val="28"/>
          <w:shd w:val="clear" w:color="auto" w:fill="FFFFFF"/>
        </w:rPr>
        <w:t>Рівень володіння державною мовою особами, визначеними </w:t>
      </w:r>
      <w:hyperlink r:id="rId7" w:anchor="n73" w:history="1">
        <w:r w:rsidRPr="00C163FC">
          <w:rPr>
            <w:rStyle w:val="a3"/>
            <w:rFonts w:ascii="Times New Roman" w:hAnsi="Times New Roman"/>
            <w:color w:val="auto"/>
            <w:sz w:val="28"/>
            <w:szCs w:val="28"/>
            <w:u w:val="none"/>
            <w:shd w:val="clear" w:color="auto" w:fill="FFFFFF"/>
          </w:rPr>
          <w:t>пунктами 1</w:t>
        </w:r>
      </w:hyperlink>
      <w:r w:rsidRPr="00C163FC">
        <w:rPr>
          <w:rFonts w:ascii="Times New Roman" w:hAnsi="Times New Roman"/>
          <w:sz w:val="28"/>
          <w:szCs w:val="28"/>
          <w:shd w:val="clear" w:color="auto" w:fill="FFFFFF"/>
        </w:rPr>
        <w:t>, </w:t>
      </w:r>
      <w:hyperlink r:id="rId8" w:anchor="n75" w:history="1">
        <w:r w:rsidRPr="00C163FC">
          <w:rPr>
            <w:rStyle w:val="a3"/>
            <w:rFonts w:ascii="Times New Roman" w:hAnsi="Times New Roman"/>
            <w:color w:val="auto"/>
            <w:sz w:val="28"/>
            <w:szCs w:val="28"/>
            <w:u w:val="none"/>
            <w:shd w:val="clear" w:color="auto" w:fill="FFFFFF"/>
          </w:rPr>
          <w:t>3</w:t>
        </w:r>
      </w:hyperlink>
      <w:r w:rsidRPr="00C163FC">
        <w:rPr>
          <w:rFonts w:ascii="Times New Roman" w:hAnsi="Times New Roman"/>
          <w:sz w:val="28"/>
          <w:szCs w:val="28"/>
          <w:shd w:val="clear" w:color="auto" w:fill="FFFFFF"/>
        </w:rPr>
        <w:t>, </w:t>
      </w:r>
      <w:hyperlink r:id="rId9" w:anchor="n76" w:history="1">
        <w:r w:rsidRPr="00C163FC">
          <w:rPr>
            <w:rStyle w:val="a3"/>
            <w:rFonts w:ascii="Times New Roman" w:hAnsi="Times New Roman"/>
            <w:color w:val="auto"/>
            <w:sz w:val="28"/>
            <w:szCs w:val="28"/>
            <w:u w:val="none"/>
            <w:shd w:val="clear" w:color="auto" w:fill="FFFFFF"/>
          </w:rPr>
          <w:t>4</w:t>
        </w:r>
      </w:hyperlink>
      <w:r w:rsidRPr="00C163FC">
        <w:rPr>
          <w:rFonts w:ascii="Times New Roman" w:hAnsi="Times New Roman"/>
          <w:sz w:val="28"/>
          <w:szCs w:val="28"/>
          <w:shd w:val="clear" w:color="auto" w:fill="FFFFFF"/>
        </w:rPr>
        <w:t>, </w:t>
      </w:r>
      <w:hyperlink r:id="rId10" w:anchor="n79" w:history="1">
        <w:r w:rsidRPr="00C163FC">
          <w:rPr>
            <w:rStyle w:val="a3"/>
            <w:rFonts w:ascii="Times New Roman" w:hAnsi="Times New Roman"/>
            <w:color w:val="auto"/>
            <w:sz w:val="28"/>
            <w:szCs w:val="28"/>
            <w:u w:val="none"/>
            <w:shd w:val="clear" w:color="auto" w:fill="FFFFFF"/>
          </w:rPr>
          <w:t>7</w:t>
        </w:r>
      </w:hyperlink>
      <w:r w:rsidRPr="00C163FC">
        <w:rPr>
          <w:rFonts w:ascii="Times New Roman" w:hAnsi="Times New Roman"/>
          <w:sz w:val="28"/>
          <w:szCs w:val="28"/>
          <w:shd w:val="clear" w:color="auto" w:fill="FFFFFF"/>
        </w:rPr>
        <w:t>, </w:t>
      </w:r>
      <w:hyperlink r:id="rId11" w:anchor="n81" w:history="1">
        <w:r w:rsidRPr="00C163FC">
          <w:rPr>
            <w:rStyle w:val="a3"/>
            <w:rFonts w:ascii="Times New Roman" w:hAnsi="Times New Roman"/>
            <w:color w:val="auto"/>
            <w:sz w:val="28"/>
            <w:szCs w:val="28"/>
            <w:u w:val="none"/>
            <w:shd w:val="clear" w:color="auto" w:fill="FFFFFF"/>
          </w:rPr>
          <w:t>9</w:t>
        </w:r>
      </w:hyperlink>
      <w:r w:rsidRPr="00C163FC">
        <w:rPr>
          <w:rFonts w:ascii="Times New Roman" w:hAnsi="Times New Roman"/>
          <w:sz w:val="28"/>
          <w:szCs w:val="28"/>
          <w:shd w:val="clear" w:color="auto" w:fill="FFFFFF"/>
        </w:rPr>
        <w:t>, </w:t>
      </w:r>
      <w:hyperlink r:id="rId12" w:anchor="n792" w:history="1">
        <w:r w:rsidRPr="00C163FC">
          <w:rPr>
            <w:rStyle w:val="a3"/>
            <w:rFonts w:ascii="Times New Roman" w:hAnsi="Times New Roman"/>
            <w:color w:val="auto"/>
            <w:sz w:val="28"/>
            <w:szCs w:val="28"/>
            <w:u w:val="none"/>
            <w:shd w:val="clear" w:color="auto" w:fill="FFFFFF"/>
          </w:rPr>
          <w:t>9</w:t>
        </w:r>
      </w:hyperlink>
      <w:hyperlink r:id="rId13" w:anchor="n792" w:history="1">
        <w:r w:rsidRPr="00C163FC">
          <w:rPr>
            <w:rStyle w:val="a3"/>
            <w:rFonts w:ascii="Times New Roman" w:hAnsi="Times New Roman"/>
            <w:b/>
            <w:bCs/>
            <w:color w:val="auto"/>
            <w:sz w:val="28"/>
            <w:szCs w:val="28"/>
            <w:u w:val="none"/>
            <w:shd w:val="clear" w:color="auto" w:fill="FFFFFF"/>
            <w:vertAlign w:val="superscript"/>
          </w:rPr>
          <w:t>-1</w:t>
        </w:r>
      </w:hyperlink>
      <w:r w:rsidRPr="00C163FC">
        <w:rPr>
          <w:rFonts w:ascii="Times New Roman" w:hAnsi="Times New Roman"/>
          <w:sz w:val="28"/>
          <w:szCs w:val="28"/>
          <w:shd w:val="clear" w:color="auto" w:fill="FFFFFF"/>
        </w:rPr>
        <w:t>, </w:t>
      </w:r>
      <w:hyperlink r:id="rId14" w:anchor="n82" w:history="1">
        <w:r w:rsidRPr="00C163FC">
          <w:rPr>
            <w:rStyle w:val="a3"/>
            <w:rFonts w:ascii="Times New Roman" w:hAnsi="Times New Roman"/>
            <w:color w:val="auto"/>
            <w:sz w:val="28"/>
            <w:szCs w:val="28"/>
            <w:u w:val="none"/>
            <w:shd w:val="clear" w:color="auto" w:fill="FFFFFF"/>
          </w:rPr>
          <w:t>10</w:t>
        </w:r>
      </w:hyperlink>
      <w:r w:rsidRPr="00C163FC">
        <w:rPr>
          <w:rFonts w:ascii="Times New Roman" w:hAnsi="Times New Roman"/>
          <w:sz w:val="28"/>
          <w:szCs w:val="28"/>
          <w:shd w:val="clear" w:color="auto" w:fill="FFFFFF"/>
        </w:rPr>
        <w:t>, </w:t>
      </w:r>
      <w:hyperlink r:id="rId15" w:anchor="n85" w:history="1">
        <w:r w:rsidRPr="00C163FC">
          <w:rPr>
            <w:rStyle w:val="a3"/>
            <w:rFonts w:ascii="Times New Roman" w:hAnsi="Times New Roman"/>
            <w:color w:val="auto"/>
            <w:sz w:val="28"/>
            <w:szCs w:val="28"/>
            <w:u w:val="none"/>
            <w:shd w:val="clear" w:color="auto" w:fill="FFFFFF"/>
          </w:rPr>
          <w:t>13</w:t>
        </w:r>
      </w:hyperlink>
      <w:r w:rsidRPr="00C163FC">
        <w:rPr>
          <w:rFonts w:ascii="Times New Roman" w:hAnsi="Times New Roman"/>
          <w:sz w:val="28"/>
          <w:szCs w:val="28"/>
          <w:shd w:val="clear" w:color="auto" w:fill="FFFFFF"/>
        </w:rPr>
        <w:t> частини першої статті 9 цього Закону, засвідчується державним сертифікатом про рівень володіння державною мовою (далі - державний сертифікат), що видається Національною комісією зі стандартів державної мови відповідно до цього Закону.</w:t>
      </w:r>
    </w:p>
    <w:p w:rsidR="00C163FC" w:rsidRPr="00C163FC" w:rsidRDefault="00C163FC" w:rsidP="00FD644F">
      <w:pPr>
        <w:spacing w:after="0"/>
        <w:ind w:firstLine="709"/>
        <w:jc w:val="both"/>
        <w:rPr>
          <w:rFonts w:ascii="Times New Roman" w:hAnsi="Times New Roman"/>
          <w:sz w:val="28"/>
          <w:szCs w:val="28"/>
          <w:shd w:val="clear" w:color="auto" w:fill="FFFFFF"/>
        </w:rPr>
      </w:pPr>
      <w:r w:rsidRPr="00C163FC">
        <w:rPr>
          <w:rFonts w:ascii="Times New Roman" w:hAnsi="Times New Roman"/>
          <w:sz w:val="28"/>
          <w:szCs w:val="28"/>
          <w:shd w:val="clear" w:color="auto" w:fill="FFFFFF"/>
        </w:rPr>
        <w:t>Рівень володіння державною мовою особами, визначеними </w:t>
      </w:r>
      <w:hyperlink r:id="rId16" w:anchor="n74" w:history="1">
        <w:r w:rsidRPr="00C163FC">
          <w:rPr>
            <w:rStyle w:val="a3"/>
            <w:rFonts w:ascii="Times New Roman" w:hAnsi="Times New Roman"/>
            <w:color w:val="auto"/>
            <w:sz w:val="28"/>
            <w:szCs w:val="28"/>
            <w:u w:val="none"/>
            <w:shd w:val="clear" w:color="auto" w:fill="FFFFFF"/>
          </w:rPr>
          <w:t>пунктами 2</w:t>
        </w:r>
      </w:hyperlink>
      <w:r w:rsidRPr="00C163FC">
        <w:rPr>
          <w:rFonts w:ascii="Times New Roman" w:hAnsi="Times New Roman"/>
          <w:sz w:val="28"/>
          <w:szCs w:val="28"/>
          <w:shd w:val="clear" w:color="auto" w:fill="FFFFFF"/>
        </w:rPr>
        <w:t>, </w:t>
      </w:r>
      <w:hyperlink r:id="rId17" w:anchor="n77" w:history="1">
        <w:r w:rsidRPr="00C163FC">
          <w:rPr>
            <w:rStyle w:val="a3"/>
            <w:rFonts w:ascii="Times New Roman" w:hAnsi="Times New Roman"/>
            <w:color w:val="auto"/>
            <w:sz w:val="28"/>
            <w:szCs w:val="28"/>
            <w:u w:val="none"/>
            <w:shd w:val="clear" w:color="auto" w:fill="FFFFFF"/>
          </w:rPr>
          <w:t>5</w:t>
        </w:r>
      </w:hyperlink>
      <w:r w:rsidRPr="00C163FC">
        <w:rPr>
          <w:rFonts w:ascii="Times New Roman" w:hAnsi="Times New Roman"/>
          <w:sz w:val="28"/>
          <w:szCs w:val="28"/>
          <w:shd w:val="clear" w:color="auto" w:fill="FFFFFF"/>
        </w:rPr>
        <w:t>, </w:t>
      </w:r>
      <w:hyperlink r:id="rId18" w:anchor="n78" w:history="1">
        <w:r w:rsidRPr="00C163FC">
          <w:rPr>
            <w:rStyle w:val="a3"/>
            <w:rFonts w:ascii="Times New Roman" w:hAnsi="Times New Roman"/>
            <w:color w:val="auto"/>
            <w:sz w:val="28"/>
            <w:szCs w:val="28"/>
            <w:u w:val="none"/>
            <w:shd w:val="clear" w:color="auto" w:fill="FFFFFF"/>
          </w:rPr>
          <w:t>6</w:t>
        </w:r>
      </w:hyperlink>
      <w:r w:rsidRPr="00C163FC">
        <w:rPr>
          <w:rFonts w:ascii="Times New Roman" w:hAnsi="Times New Roman"/>
          <w:sz w:val="28"/>
          <w:szCs w:val="28"/>
          <w:shd w:val="clear" w:color="auto" w:fill="FFFFFF"/>
        </w:rPr>
        <w:t>, </w:t>
      </w:r>
      <w:hyperlink r:id="rId19" w:anchor="n80" w:history="1">
        <w:r w:rsidRPr="00C163FC">
          <w:rPr>
            <w:rStyle w:val="a3"/>
            <w:rFonts w:ascii="Times New Roman" w:hAnsi="Times New Roman"/>
            <w:color w:val="auto"/>
            <w:sz w:val="28"/>
            <w:szCs w:val="28"/>
            <w:u w:val="none"/>
            <w:shd w:val="clear" w:color="auto" w:fill="FFFFFF"/>
          </w:rPr>
          <w:t>8</w:t>
        </w:r>
      </w:hyperlink>
      <w:r w:rsidRPr="00C163FC">
        <w:rPr>
          <w:rFonts w:ascii="Times New Roman" w:hAnsi="Times New Roman"/>
          <w:sz w:val="28"/>
          <w:szCs w:val="28"/>
          <w:shd w:val="clear" w:color="auto" w:fill="FFFFFF"/>
        </w:rPr>
        <w:t>, </w:t>
      </w:r>
      <w:hyperlink r:id="rId20" w:anchor="n83" w:history="1">
        <w:r w:rsidRPr="00C163FC">
          <w:rPr>
            <w:rStyle w:val="a3"/>
            <w:rFonts w:ascii="Times New Roman" w:hAnsi="Times New Roman"/>
            <w:color w:val="auto"/>
            <w:sz w:val="28"/>
            <w:szCs w:val="28"/>
            <w:u w:val="none"/>
            <w:shd w:val="clear" w:color="auto" w:fill="FFFFFF"/>
          </w:rPr>
          <w:t>11</w:t>
        </w:r>
      </w:hyperlink>
      <w:r w:rsidRPr="00C163FC">
        <w:rPr>
          <w:rFonts w:ascii="Times New Roman" w:hAnsi="Times New Roman"/>
          <w:sz w:val="28"/>
          <w:szCs w:val="28"/>
          <w:shd w:val="clear" w:color="auto" w:fill="FFFFFF"/>
        </w:rPr>
        <w:t>, </w:t>
      </w:r>
      <w:hyperlink r:id="rId21" w:anchor="n84" w:history="1">
        <w:r w:rsidRPr="00C163FC">
          <w:rPr>
            <w:rStyle w:val="a3"/>
            <w:rFonts w:ascii="Times New Roman" w:hAnsi="Times New Roman"/>
            <w:color w:val="auto"/>
            <w:sz w:val="28"/>
            <w:szCs w:val="28"/>
            <w:u w:val="none"/>
            <w:shd w:val="clear" w:color="auto" w:fill="FFFFFF"/>
          </w:rPr>
          <w:t>12</w:t>
        </w:r>
      </w:hyperlink>
      <w:r w:rsidRPr="00C163FC">
        <w:rPr>
          <w:rFonts w:ascii="Times New Roman" w:hAnsi="Times New Roman"/>
          <w:sz w:val="28"/>
          <w:szCs w:val="28"/>
          <w:shd w:val="clear" w:color="auto" w:fill="FFFFFF"/>
        </w:rPr>
        <w:t>, </w:t>
      </w:r>
      <w:hyperlink r:id="rId22" w:anchor="n86" w:history="1">
        <w:r w:rsidRPr="00C163FC">
          <w:rPr>
            <w:rStyle w:val="a3"/>
            <w:rFonts w:ascii="Times New Roman" w:hAnsi="Times New Roman"/>
            <w:color w:val="auto"/>
            <w:sz w:val="28"/>
            <w:szCs w:val="28"/>
            <w:u w:val="none"/>
            <w:shd w:val="clear" w:color="auto" w:fill="FFFFFF"/>
          </w:rPr>
          <w:t>14-16</w:t>
        </w:r>
      </w:hyperlink>
      <w:r w:rsidRPr="00C163FC">
        <w:rPr>
          <w:rFonts w:ascii="Times New Roman" w:hAnsi="Times New Roman"/>
          <w:sz w:val="28"/>
          <w:szCs w:val="28"/>
          <w:shd w:val="clear" w:color="auto" w:fill="FFFFFF"/>
        </w:rPr>
        <w:t>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FD644F" w:rsidRPr="00FD644F" w:rsidRDefault="00FD644F" w:rsidP="00FD644F">
      <w:pPr>
        <w:spacing w:after="0"/>
        <w:jc w:val="both"/>
        <w:rPr>
          <w:rFonts w:ascii="Times New Roman" w:hAnsi="Times New Roman"/>
          <w:sz w:val="28"/>
          <w:szCs w:val="28"/>
        </w:rPr>
      </w:pPr>
    </w:p>
    <w:p w:rsidR="00FD644F" w:rsidRPr="00FD644F" w:rsidRDefault="00FD644F" w:rsidP="00FD644F">
      <w:pPr>
        <w:spacing w:after="0"/>
        <w:jc w:val="both"/>
        <w:rPr>
          <w:rFonts w:ascii="Times New Roman" w:hAnsi="Times New Roman"/>
          <w:sz w:val="28"/>
          <w:szCs w:val="28"/>
        </w:rPr>
      </w:pPr>
    </w:p>
    <w:p w:rsidR="00FD644F" w:rsidRDefault="0095350E" w:rsidP="00FD644F">
      <w:pPr>
        <w:spacing w:after="0"/>
        <w:jc w:val="both"/>
        <w:rPr>
          <w:rFonts w:ascii="Times New Roman" w:hAnsi="Times New Roman"/>
          <w:sz w:val="28"/>
          <w:szCs w:val="28"/>
        </w:rPr>
      </w:pPr>
      <w:r w:rsidRPr="0095350E">
        <w:rPr>
          <w:rFonts w:ascii="Times New Roman" w:hAnsi="Times New Roman"/>
          <w:sz w:val="28"/>
          <w:szCs w:val="28"/>
          <w:lang w:val="ru-RU"/>
        </w:rPr>
        <w:t>Н</w:t>
      </w:r>
      <w:proofErr w:type="spellStart"/>
      <w:r w:rsidRPr="0095350E">
        <w:rPr>
          <w:rFonts w:ascii="Times New Roman" w:hAnsi="Times New Roman"/>
          <w:sz w:val="28"/>
          <w:szCs w:val="28"/>
        </w:rPr>
        <w:t>ачальник</w:t>
      </w:r>
      <w:proofErr w:type="spellEnd"/>
      <w:r w:rsidRPr="0095350E">
        <w:rPr>
          <w:rFonts w:ascii="Times New Roman" w:hAnsi="Times New Roman"/>
          <w:sz w:val="28"/>
          <w:szCs w:val="28"/>
        </w:rPr>
        <w:t xml:space="preserve"> відділу по роботі з </w:t>
      </w:r>
    </w:p>
    <w:p w:rsidR="0095350E" w:rsidRPr="0095350E" w:rsidRDefault="0095350E" w:rsidP="00FD644F">
      <w:pPr>
        <w:spacing w:after="0"/>
        <w:jc w:val="both"/>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C163FC" w:rsidRDefault="0095350E" w:rsidP="00FD644F">
      <w:pPr>
        <w:spacing w:after="0" w:line="240" w:lineRule="auto"/>
        <w:rPr>
          <w:rFonts w:ascii="Times New Roman" w:hAnsi="Times New Roman"/>
          <w:b/>
          <w:sz w:val="28"/>
          <w:szCs w:val="28"/>
          <w:lang w:val="ru-RU"/>
        </w:rPr>
      </w:pPr>
      <w:r w:rsidRPr="0095350E">
        <w:rPr>
          <w:rFonts w:ascii="Times New Roman" w:hAnsi="Times New Roman"/>
          <w:sz w:val="28"/>
          <w:szCs w:val="28"/>
        </w:rPr>
        <w:t xml:space="preserve">підполковник Служби судової охорони                        </w:t>
      </w:r>
      <w:r w:rsidRPr="0095350E">
        <w:rPr>
          <w:rFonts w:ascii="Times New Roman" w:hAnsi="Times New Roman"/>
          <w:sz w:val="28"/>
          <w:szCs w:val="28"/>
          <w:lang w:val="ru-RU"/>
        </w:rPr>
        <w:t xml:space="preserve">   </w:t>
      </w:r>
      <w:r w:rsidRPr="0095350E">
        <w:rPr>
          <w:rFonts w:ascii="Times New Roman" w:hAnsi="Times New Roman"/>
          <w:b/>
          <w:sz w:val="28"/>
          <w:szCs w:val="28"/>
          <w:lang w:val="ru-RU"/>
        </w:rPr>
        <w:t>Олександр ІОСІФОВ</w:t>
      </w:r>
    </w:p>
    <w:p w:rsidR="00C41DBC" w:rsidRPr="00FD644F" w:rsidRDefault="00C41DBC" w:rsidP="00FD644F">
      <w:pPr>
        <w:spacing w:after="0"/>
        <w:rPr>
          <w:rFonts w:ascii="Times New Roman" w:hAnsi="Times New Roman"/>
          <w:b/>
          <w:sz w:val="28"/>
          <w:szCs w:val="28"/>
          <w:lang w:val="ru-RU"/>
        </w:rPr>
      </w:pPr>
    </w:p>
    <w:sectPr w:rsidR="00C41DBC" w:rsidRPr="00FD644F" w:rsidSect="006F2B14">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15:restartNumberingAfterBreak="0">
    <w:nsid w:val="7D631B03"/>
    <w:multiLevelType w:val="hybridMultilevel"/>
    <w:tmpl w:val="91F8640E"/>
    <w:lvl w:ilvl="0" w:tplc="2F681414">
      <w:start w:val="1"/>
      <w:numFmt w:val="decimal"/>
      <w:lvlText w:val="%1."/>
      <w:lvlJc w:val="left"/>
      <w:pPr>
        <w:ind w:left="1068" w:hanging="360"/>
      </w:pPr>
      <w:rPr>
        <w:rFonts w:hint="default"/>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044"/>
    <w:rsid w:val="00030C6D"/>
    <w:rsid w:val="00031050"/>
    <w:rsid w:val="00031358"/>
    <w:rsid w:val="000313DC"/>
    <w:rsid w:val="00033F7C"/>
    <w:rsid w:val="00036FF6"/>
    <w:rsid w:val="00041E62"/>
    <w:rsid w:val="00051F3D"/>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0F3E6A"/>
    <w:rsid w:val="00100B99"/>
    <w:rsid w:val="00101DE7"/>
    <w:rsid w:val="00104D24"/>
    <w:rsid w:val="0010550E"/>
    <w:rsid w:val="00106F50"/>
    <w:rsid w:val="0010713C"/>
    <w:rsid w:val="00110806"/>
    <w:rsid w:val="0011104A"/>
    <w:rsid w:val="00116BB5"/>
    <w:rsid w:val="00116E32"/>
    <w:rsid w:val="00126805"/>
    <w:rsid w:val="00126B79"/>
    <w:rsid w:val="00130101"/>
    <w:rsid w:val="00134474"/>
    <w:rsid w:val="00135ACF"/>
    <w:rsid w:val="0014049B"/>
    <w:rsid w:val="00142269"/>
    <w:rsid w:val="00144B00"/>
    <w:rsid w:val="001530DB"/>
    <w:rsid w:val="001536B8"/>
    <w:rsid w:val="001543E3"/>
    <w:rsid w:val="00156770"/>
    <w:rsid w:val="001575D7"/>
    <w:rsid w:val="00160263"/>
    <w:rsid w:val="001630E1"/>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50EE"/>
    <w:rsid w:val="00366F00"/>
    <w:rsid w:val="00371894"/>
    <w:rsid w:val="00371C3F"/>
    <w:rsid w:val="00371E90"/>
    <w:rsid w:val="00374122"/>
    <w:rsid w:val="00374B70"/>
    <w:rsid w:val="00376412"/>
    <w:rsid w:val="003808D7"/>
    <w:rsid w:val="00387004"/>
    <w:rsid w:val="00394C1E"/>
    <w:rsid w:val="00396218"/>
    <w:rsid w:val="003969B2"/>
    <w:rsid w:val="003970DD"/>
    <w:rsid w:val="00397901"/>
    <w:rsid w:val="003A1B63"/>
    <w:rsid w:val="003A2976"/>
    <w:rsid w:val="003A2EC4"/>
    <w:rsid w:val="003A37E8"/>
    <w:rsid w:val="003A67A1"/>
    <w:rsid w:val="003B025B"/>
    <w:rsid w:val="003B112D"/>
    <w:rsid w:val="003B1E4F"/>
    <w:rsid w:val="003C00F3"/>
    <w:rsid w:val="003C0EED"/>
    <w:rsid w:val="003C4BFD"/>
    <w:rsid w:val="003C55D2"/>
    <w:rsid w:val="003C6EA4"/>
    <w:rsid w:val="003D2787"/>
    <w:rsid w:val="003D350D"/>
    <w:rsid w:val="003E1E66"/>
    <w:rsid w:val="003E3D47"/>
    <w:rsid w:val="003E4B47"/>
    <w:rsid w:val="003F02EF"/>
    <w:rsid w:val="003F0B90"/>
    <w:rsid w:val="003F3A9E"/>
    <w:rsid w:val="003F6A4F"/>
    <w:rsid w:val="003F6D13"/>
    <w:rsid w:val="003F7C96"/>
    <w:rsid w:val="00400E3A"/>
    <w:rsid w:val="00402047"/>
    <w:rsid w:val="0040251B"/>
    <w:rsid w:val="00404BB0"/>
    <w:rsid w:val="00404E9D"/>
    <w:rsid w:val="00406DA8"/>
    <w:rsid w:val="0040713F"/>
    <w:rsid w:val="00412583"/>
    <w:rsid w:val="0041603F"/>
    <w:rsid w:val="0041667C"/>
    <w:rsid w:val="00416B46"/>
    <w:rsid w:val="004179E2"/>
    <w:rsid w:val="0042476B"/>
    <w:rsid w:val="004319AE"/>
    <w:rsid w:val="00432CB7"/>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4666F"/>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21C"/>
    <w:rsid w:val="005C135F"/>
    <w:rsid w:val="005C14DA"/>
    <w:rsid w:val="005C2491"/>
    <w:rsid w:val="005C609D"/>
    <w:rsid w:val="005D007D"/>
    <w:rsid w:val="005D01C7"/>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23F3"/>
    <w:rsid w:val="006D351C"/>
    <w:rsid w:val="006D5577"/>
    <w:rsid w:val="006D66CF"/>
    <w:rsid w:val="006D72CB"/>
    <w:rsid w:val="006D77CC"/>
    <w:rsid w:val="006D7886"/>
    <w:rsid w:val="006E077B"/>
    <w:rsid w:val="006E1F17"/>
    <w:rsid w:val="006F144F"/>
    <w:rsid w:val="006F1752"/>
    <w:rsid w:val="006F2B14"/>
    <w:rsid w:val="006F2FBB"/>
    <w:rsid w:val="006F355F"/>
    <w:rsid w:val="006F3865"/>
    <w:rsid w:val="006F5E49"/>
    <w:rsid w:val="0070062D"/>
    <w:rsid w:val="00700CE0"/>
    <w:rsid w:val="007015AA"/>
    <w:rsid w:val="00703B89"/>
    <w:rsid w:val="00713225"/>
    <w:rsid w:val="0071393A"/>
    <w:rsid w:val="00714A5A"/>
    <w:rsid w:val="007211CF"/>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4E73"/>
    <w:rsid w:val="00850AC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63FC"/>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0C44"/>
    <w:rsid w:val="00CE0E19"/>
    <w:rsid w:val="00CE6C9F"/>
    <w:rsid w:val="00CF0BE9"/>
    <w:rsid w:val="00CF30E6"/>
    <w:rsid w:val="00CF349D"/>
    <w:rsid w:val="00CF3783"/>
    <w:rsid w:val="00CF59AE"/>
    <w:rsid w:val="00CF75BA"/>
    <w:rsid w:val="00D027FB"/>
    <w:rsid w:val="00D03864"/>
    <w:rsid w:val="00D04149"/>
    <w:rsid w:val="00D06917"/>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E7888"/>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45EC"/>
    <w:rsid w:val="00E54C1D"/>
    <w:rsid w:val="00E57A6E"/>
    <w:rsid w:val="00E61AEE"/>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5DDB"/>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5CAA"/>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661B"/>
    <w:rsid w:val="00F66CD2"/>
    <w:rsid w:val="00F70B73"/>
    <w:rsid w:val="00F7434C"/>
    <w:rsid w:val="00F765AA"/>
    <w:rsid w:val="00F76A49"/>
    <w:rsid w:val="00F92A77"/>
    <w:rsid w:val="00F9615A"/>
    <w:rsid w:val="00F97B29"/>
    <w:rsid w:val="00FA4CBD"/>
    <w:rsid w:val="00FB01D5"/>
    <w:rsid w:val="00FB1E67"/>
    <w:rsid w:val="00FB4358"/>
    <w:rsid w:val="00FC2C2B"/>
    <w:rsid w:val="00FC5E10"/>
    <w:rsid w:val="00FD06EA"/>
    <w:rsid w:val="00FD1A49"/>
    <w:rsid w:val="00FD2736"/>
    <w:rsid w:val="00FD3225"/>
    <w:rsid w:val="00FD4847"/>
    <w:rsid w:val="00FD644F"/>
    <w:rsid w:val="00FE1F1B"/>
    <w:rsid w:val="00FE2B5D"/>
    <w:rsid w:val="00FE4CF6"/>
    <w:rsid w:val="00FF2CC3"/>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04-19" TargetMode="External"/><Relationship Id="rId13" Type="http://schemas.openxmlformats.org/officeDocument/2006/relationships/hyperlink" Target="https://zakon.rada.gov.ua/laws/show/2704-19" TargetMode="External"/><Relationship Id="rId18" Type="http://schemas.openxmlformats.org/officeDocument/2006/relationships/hyperlink" Target="https://zakon.rada.gov.ua/laws/show/2704-19" TargetMode="External"/><Relationship Id="rId3" Type="http://schemas.openxmlformats.org/officeDocument/2006/relationships/styles" Target="styles.xml"/><Relationship Id="rId21" Type="http://schemas.openxmlformats.org/officeDocument/2006/relationships/hyperlink" Target="https://zakon.rada.gov.ua/laws/show/2704-19" TargetMode="External"/><Relationship Id="rId7" Type="http://schemas.openxmlformats.org/officeDocument/2006/relationships/hyperlink" Target="https://zakon.rada.gov.ua/laws/show/2704-19" TargetMode="External"/><Relationship Id="rId12" Type="http://schemas.openxmlformats.org/officeDocument/2006/relationships/hyperlink" Target="https://zakon.rada.gov.ua/laws/show/2704-19" TargetMode="External"/><Relationship Id="rId17" Type="http://schemas.openxmlformats.org/officeDocument/2006/relationships/hyperlink" Target="https://zakon.rada.gov.ua/laws/show/2704-19" TargetMode="External"/><Relationship Id="rId2" Type="http://schemas.openxmlformats.org/officeDocument/2006/relationships/numbering" Target="numbering.xml"/><Relationship Id="rId16" Type="http://schemas.openxmlformats.org/officeDocument/2006/relationships/hyperlink" Target="https://zakon.rada.gov.ua/laws/show/2704-19" TargetMode="External"/><Relationship Id="rId20" Type="http://schemas.openxmlformats.org/officeDocument/2006/relationships/hyperlink" Target="https://zakon.rada.gov.ua/laws/show/2704-19" TargetMode="External"/><Relationship Id="rId1" Type="http://schemas.openxmlformats.org/officeDocument/2006/relationships/customXml" Target="../customXml/item1.xml"/><Relationship Id="rId6" Type="http://schemas.openxmlformats.org/officeDocument/2006/relationships/hyperlink" Target="mailto:kr@sso.gov.ua" TargetMode="External"/><Relationship Id="rId11" Type="http://schemas.openxmlformats.org/officeDocument/2006/relationships/hyperlink" Target="https://zakon.rada.gov.ua/laws/show/2704-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704-19" TargetMode="External"/><Relationship Id="rId23" Type="http://schemas.openxmlformats.org/officeDocument/2006/relationships/fontTable" Target="fontTable.xml"/><Relationship Id="rId10" Type="http://schemas.openxmlformats.org/officeDocument/2006/relationships/hyperlink" Target="https://zakon.rada.gov.ua/laws/show/2704-19" TargetMode="External"/><Relationship Id="rId19" Type="http://schemas.openxmlformats.org/officeDocument/2006/relationships/hyperlink" Target="https://zakon.rada.gov.ua/laws/show/2704-19" TargetMode="External"/><Relationship Id="rId4" Type="http://schemas.openxmlformats.org/officeDocument/2006/relationships/settings" Target="settings.xml"/><Relationship Id="rId9" Type="http://schemas.openxmlformats.org/officeDocument/2006/relationships/hyperlink" Target="https://zakon.rada.gov.ua/laws/show/2704-19" TargetMode="External"/><Relationship Id="rId14" Type="http://schemas.openxmlformats.org/officeDocument/2006/relationships/hyperlink" Target="https://zakon.rada.gov.ua/laws/show/2704-19" TargetMode="External"/><Relationship Id="rId22" Type="http://schemas.openxmlformats.org/officeDocument/2006/relationships/hyperlink" Target="https://zakon.rada.gov.ua/laws/show/270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90279-10B9-4A76-8D09-20C37250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1418</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Олександр Іосіфов</cp:lastModifiedBy>
  <cp:revision>6</cp:revision>
  <cp:lastPrinted>2021-07-26T11:17:00Z</cp:lastPrinted>
  <dcterms:created xsi:type="dcterms:W3CDTF">2023-05-04T11:18:00Z</dcterms:created>
  <dcterms:modified xsi:type="dcterms:W3CDTF">2023-05-08T08:27:00Z</dcterms:modified>
</cp:coreProperties>
</file>